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4C77" w:rsidRPr="00820EB1" w:rsidRDefault="00D14C77" w:rsidP="00D14C77">
      <w:pPr>
        <w:spacing w:before="120" w:after="120"/>
        <w:rPr>
          <w:rFonts w:asciiTheme="minorHAnsi" w:hAnsiTheme="minorHAnsi" w:cstheme="minorHAnsi"/>
          <w:sz w:val="24"/>
        </w:rPr>
      </w:pPr>
    </w:p>
    <w:p w:rsidR="00D14C77" w:rsidRDefault="00AF2F87" w:rsidP="00AF2F87">
      <w:pPr>
        <w:jc w:val="center"/>
        <w:rPr>
          <w:b/>
          <w:caps/>
          <w:sz w:val="24"/>
        </w:rPr>
      </w:pPr>
      <w:r>
        <w:rPr>
          <w:b/>
          <w:caps/>
          <w:sz w:val="32"/>
          <w:lang w:val="en-ZA"/>
        </w:rPr>
        <w:t xml:space="preserve">protected tree marking report for </w:t>
      </w:r>
      <w:r w:rsidRPr="00AF2F87">
        <w:rPr>
          <w:b/>
          <w:caps/>
          <w:sz w:val="32"/>
          <w:lang w:val="en-ZA"/>
        </w:rPr>
        <w:t>120km power line from Masa substation to Ngwedi substation near Pilanesberg</w:t>
      </w:r>
    </w:p>
    <w:p w:rsidR="00D14C77" w:rsidRDefault="00D14C77" w:rsidP="00D14C77">
      <w:pPr>
        <w:jc w:val="right"/>
        <w:rPr>
          <w:b/>
          <w:caps/>
          <w:sz w:val="24"/>
        </w:rPr>
      </w:pPr>
    </w:p>
    <w:p w:rsidR="00D14C77" w:rsidRDefault="00D14C77" w:rsidP="00D14C77">
      <w:pPr>
        <w:jc w:val="right"/>
        <w:rPr>
          <w:b/>
          <w:caps/>
          <w:sz w:val="24"/>
        </w:rPr>
      </w:pPr>
    </w:p>
    <w:p w:rsidR="00D14C77" w:rsidRDefault="00D14C77" w:rsidP="00D14C77">
      <w:pPr>
        <w:jc w:val="right"/>
        <w:rPr>
          <w:b/>
          <w:caps/>
          <w:sz w:val="24"/>
        </w:rPr>
      </w:pPr>
    </w:p>
    <w:p w:rsidR="00D14C77" w:rsidRDefault="00AF2F87" w:rsidP="00D14C77">
      <w:pPr>
        <w:jc w:val="center"/>
        <w:rPr>
          <w:b/>
          <w:caps/>
          <w:sz w:val="24"/>
        </w:rPr>
      </w:pPr>
      <w:r>
        <w:rPr>
          <w:b/>
          <w:caps/>
          <w:sz w:val="24"/>
        </w:rPr>
        <w:t>protected tree marking report</w:t>
      </w:r>
      <w:r w:rsidR="004E684F">
        <w:rPr>
          <w:b/>
          <w:caps/>
          <w:sz w:val="24"/>
        </w:rPr>
        <w:t xml:space="preserve"> – Section 2 (</w:t>
      </w:r>
      <w:r w:rsidR="001F2B85">
        <w:rPr>
          <w:b/>
          <w:caps/>
          <w:sz w:val="24"/>
        </w:rPr>
        <w:t>Turfpan – paarl)</w:t>
      </w:r>
    </w:p>
    <w:p w:rsidR="00D14C77" w:rsidRDefault="00D14C77" w:rsidP="00D14C77">
      <w:pPr>
        <w:jc w:val="center"/>
        <w:rPr>
          <w:b/>
          <w:caps/>
          <w:sz w:val="24"/>
        </w:rPr>
      </w:pPr>
    </w:p>
    <w:p w:rsidR="00D14C77" w:rsidRDefault="00D14C77" w:rsidP="00D14C77">
      <w:pPr>
        <w:jc w:val="center"/>
        <w:rPr>
          <w:b/>
          <w:caps/>
          <w:sz w:val="24"/>
        </w:rPr>
      </w:pPr>
    </w:p>
    <w:p w:rsidR="00D14C77" w:rsidRDefault="00D14C77" w:rsidP="00D14C77">
      <w:pPr>
        <w:jc w:val="center"/>
        <w:rPr>
          <w:b/>
          <w:caps/>
          <w:sz w:val="24"/>
        </w:rPr>
      </w:pPr>
    </w:p>
    <w:p w:rsidR="00D14C77" w:rsidRDefault="00D14C77" w:rsidP="00D14C77">
      <w:pPr>
        <w:jc w:val="center"/>
        <w:rPr>
          <w:b/>
          <w:caps/>
          <w:sz w:val="24"/>
        </w:rPr>
      </w:pPr>
    </w:p>
    <w:p w:rsidR="00D14C77" w:rsidRDefault="001F2B85" w:rsidP="00D14C77">
      <w:pPr>
        <w:jc w:val="center"/>
        <w:rPr>
          <w:b/>
          <w:caps/>
          <w:sz w:val="24"/>
        </w:rPr>
      </w:pPr>
      <w:r>
        <w:rPr>
          <w:b/>
          <w:caps/>
          <w:sz w:val="24"/>
        </w:rPr>
        <w:t>07 march</w:t>
      </w:r>
      <w:r w:rsidR="00D14C77">
        <w:rPr>
          <w:b/>
          <w:caps/>
          <w:sz w:val="24"/>
        </w:rPr>
        <w:t xml:space="preserve"> 2013</w:t>
      </w:r>
    </w:p>
    <w:p w:rsidR="00D14C77" w:rsidRDefault="00D14C77" w:rsidP="00D14C77">
      <w:pPr>
        <w:jc w:val="right"/>
        <w:rPr>
          <w:b/>
          <w:caps/>
          <w:sz w:val="24"/>
        </w:rPr>
      </w:pPr>
    </w:p>
    <w:p w:rsidR="00D14C77" w:rsidRDefault="00D14C77" w:rsidP="00D14C77">
      <w:pPr>
        <w:jc w:val="right"/>
        <w:rPr>
          <w:b/>
          <w:caps/>
          <w:sz w:val="24"/>
        </w:rPr>
      </w:pPr>
    </w:p>
    <w:p w:rsidR="00D14C77" w:rsidRDefault="00D14C77" w:rsidP="00D14C77">
      <w:pPr>
        <w:jc w:val="right"/>
        <w:rPr>
          <w:b/>
          <w:caps/>
          <w:sz w:val="24"/>
        </w:rPr>
      </w:pPr>
    </w:p>
    <w:p w:rsidR="00D14C77" w:rsidRDefault="00D14C77" w:rsidP="00D14C77">
      <w:pPr>
        <w:jc w:val="right"/>
        <w:rPr>
          <w:b/>
          <w:caps/>
          <w:sz w:val="24"/>
        </w:rPr>
      </w:pPr>
    </w:p>
    <w:p w:rsidR="00D14C77" w:rsidRDefault="00A8427D" w:rsidP="00D14C77">
      <w:pPr>
        <w:jc w:val="right"/>
        <w:rPr>
          <w:b/>
          <w:caps/>
          <w:sz w:val="24"/>
        </w:rPr>
      </w:pPr>
      <w:r>
        <w:rPr>
          <w:rFonts w:asciiTheme="minorHAnsi" w:hAnsiTheme="minorHAnsi" w:cstheme="minorHAnsi"/>
          <w:noProof/>
          <w:sz w:val="24"/>
          <w:lang w:val="en-ZA" w:eastAsia="en-ZA"/>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55pt;margin-top:8.8pt;width:109.85pt;height:85.45pt;z-index:251699712">
            <v:imagedata r:id="rId8" o:title=""/>
          </v:shape>
          <o:OLEObject Type="Embed" ProgID="CorelPhotoPaint.Image.8" ShapeID="_x0000_s1032" DrawAspect="Content" ObjectID="_1458633106" r:id="rId9"/>
        </w:object>
      </w:r>
    </w:p>
    <w:p w:rsidR="00D14C77" w:rsidRDefault="00D14C77" w:rsidP="00D14C77">
      <w:pPr>
        <w:jc w:val="right"/>
        <w:rPr>
          <w:b/>
          <w:caps/>
          <w:sz w:val="24"/>
        </w:rPr>
      </w:pPr>
    </w:p>
    <w:p w:rsidR="00D14C77" w:rsidRDefault="00D14C77" w:rsidP="00D14C77">
      <w:pPr>
        <w:jc w:val="right"/>
        <w:rPr>
          <w:b/>
          <w:caps/>
          <w:sz w:val="24"/>
        </w:rPr>
      </w:pPr>
    </w:p>
    <w:p w:rsidR="00D14C77" w:rsidRDefault="00D14C77" w:rsidP="00D14C77">
      <w:pPr>
        <w:jc w:val="right"/>
        <w:rPr>
          <w:b/>
          <w:caps/>
          <w:sz w:val="24"/>
        </w:rPr>
      </w:pPr>
    </w:p>
    <w:p w:rsidR="00D14C77" w:rsidRDefault="004732D5" w:rsidP="00D14C77">
      <w:pPr>
        <w:jc w:val="right"/>
        <w:rPr>
          <w:b/>
          <w:caps/>
          <w:sz w:val="24"/>
        </w:rPr>
      </w:pPr>
      <w:r w:rsidRPr="004732D5">
        <w:rPr>
          <w:noProof/>
          <w:szCs w:val="20"/>
          <w:lang w:val="en-ZA" w:eastAsia="en-ZA"/>
        </w:rPr>
        <mc:AlternateContent>
          <mc:Choice Requires="wps">
            <w:drawing>
              <wp:anchor distT="0" distB="0" distL="114300" distR="114300" simplePos="0" relativeHeight="251736576" behindDoc="0" locked="0" layoutInCell="1" allowOverlap="1" wp14:anchorId="36A60FD6" wp14:editId="1BBA59F0">
                <wp:simplePos x="0" y="0"/>
                <wp:positionH relativeFrom="column">
                  <wp:posOffset>3328670</wp:posOffset>
                </wp:positionH>
                <wp:positionV relativeFrom="paragraph">
                  <wp:posOffset>83185</wp:posOffset>
                </wp:positionV>
                <wp:extent cx="2654935" cy="312102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3121025"/>
                        </a:xfrm>
                        <a:prstGeom prst="rect">
                          <a:avLst/>
                        </a:prstGeom>
                        <a:solidFill>
                          <a:srgbClr val="FFFFFF"/>
                        </a:solidFill>
                        <a:ln w="9525">
                          <a:noFill/>
                          <a:miter lim="800000"/>
                          <a:headEnd/>
                          <a:tailEnd/>
                        </a:ln>
                      </wps:spPr>
                      <wps:txbx>
                        <w:txbxContent>
                          <w:p w:rsidR="004732D5" w:rsidRPr="004732D5" w:rsidRDefault="004732D5" w:rsidP="004732D5">
                            <w:pPr>
                              <w:jc w:val="right"/>
                              <w:rPr>
                                <w:szCs w:val="20"/>
                                <w:lang w:val="fr-FR"/>
                              </w:rPr>
                            </w:pPr>
                            <w:r w:rsidRPr="004732D5">
                              <w:rPr>
                                <w:szCs w:val="20"/>
                                <w:lang w:val="fr-FR"/>
                              </w:rPr>
                              <w:t>.</w:t>
                            </w:r>
                          </w:p>
                          <w:p w:rsidR="004732D5" w:rsidRPr="004732D5" w:rsidRDefault="004732D5" w:rsidP="004732D5">
                            <w:pPr>
                              <w:jc w:val="right"/>
                              <w:rPr>
                                <w:szCs w:val="20"/>
                                <w:lang w:val="fr-FR"/>
                              </w:rPr>
                            </w:pPr>
                          </w:p>
                          <w:p w:rsidR="004732D5" w:rsidRPr="004732D5" w:rsidRDefault="004732D5" w:rsidP="004732D5">
                            <w:pPr>
                              <w:jc w:val="right"/>
                              <w:rPr>
                                <w:szCs w:val="20"/>
                                <w:lang w:val="fr-FR"/>
                              </w:rPr>
                            </w:pPr>
                            <w:r w:rsidRPr="004732D5">
                              <w:rPr>
                                <w:szCs w:val="20"/>
                                <w:lang w:val="fr-FR"/>
                              </w:rPr>
                              <w:t>Environment Research Consulting (ERC)</w:t>
                            </w:r>
                          </w:p>
                          <w:p w:rsidR="004732D5" w:rsidRDefault="004732D5" w:rsidP="004732D5">
                            <w:pPr>
                              <w:jc w:val="right"/>
                              <w:rPr>
                                <w:szCs w:val="20"/>
                                <w:lang w:val="fr-FR"/>
                              </w:rPr>
                            </w:pPr>
                            <w:r w:rsidRPr="004732D5">
                              <w:rPr>
                                <w:szCs w:val="20"/>
                                <w:lang w:val="fr-FR"/>
                              </w:rPr>
                              <w:t xml:space="preserve">PO Box 20640, </w:t>
                            </w:r>
                          </w:p>
                          <w:p w:rsidR="004732D5" w:rsidRDefault="004732D5" w:rsidP="004732D5">
                            <w:pPr>
                              <w:jc w:val="right"/>
                              <w:rPr>
                                <w:szCs w:val="20"/>
                                <w:lang w:val="fr-FR"/>
                              </w:rPr>
                            </w:pPr>
                            <w:r w:rsidRPr="004732D5">
                              <w:rPr>
                                <w:szCs w:val="20"/>
                                <w:lang w:val="fr-FR"/>
                              </w:rPr>
                              <w:t>Noordbrug,</w:t>
                            </w:r>
                          </w:p>
                          <w:p w:rsidR="004732D5" w:rsidRPr="004732D5" w:rsidRDefault="004732D5" w:rsidP="004732D5">
                            <w:pPr>
                              <w:jc w:val="right"/>
                              <w:rPr>
                                <w:szCs w:val="20"/>
                                <w:lang w:val="fr-FR"/>
                              </w:rPr>
                            </w:pPr>
                            <w:r>
                              <w:rPr>
                                <w:szCs w:val="20"/>
                                <w:lang w:val="fr-FR"/>
                              </w:rPr>
                              <w:t xml:space="preserve"> </w:t>
                            </w:r>
                            <w:r w:rsidRPr="004732D5">
                              <w:rPr>
                                <w:szCs w:val="20"/>
                                <w:lang w:val="fr-FR"/>
                              </w:rPr>
                              <w:t>Potchefstroom</w:t>
                            </w:r>
                          </w:p>
                          <w:p w:rsidR="004732D5" w:rsidRDefault="004732D5" w:rsidP="004732D5">
                            <w:pPr>
                              <w:jc w:val="right"/>
                              <w:rPr>
                                <w:szCs w:val="20"/>
                                <w:lang w:val="fr-FR"/>
                              </w:rPr>
                            </w:pPr>
                            <w:r>
                              <w:rPr>
                                <w:szCs w:val="20"/>
                                <w:lang w:val="fr-FR"/>
                              </w:rPr>
                              <w:t>2522</w:t>
                            </w:r>
                          </w:p>
                          <w:p w:rsidR="004732D5" w:rsidRDefault="004732D5" w:rsidP="004732D5">
                            <w:pPr>
                              <w:jc w:val="right"/>
                              <w:rPr>
                                <w:szCs w:val="20"/>
                                <w:lang w:val="fr-FR"/>
                              </w:rPr>
                            </w:pPr>
                          </w:p>
                          <w:p w:rsidR="004732D5" w:rsidRDefault="004732D5" w:rsidP="004732D5">
                            <w:pPr>
                              <w:jc w:val="right"/>
                              <w:rPr>
                                <w:szCs w:val="20"/>
                                <w:lang w:val="fr-FR"/>
                              </w:rPr>
                            </w:pPr>
                          </w:p>
                          <w:p w:rsidR="004732D5" w:rsidRPr="004732D5" w:rsidRDefault="004732D5" w:rsidP="004732D5">
                            <w:pPr>
                              <w:jc w:val="right"/>
                              <w:rPr>
                                <w:szCs w:val="20"/>
                                <w:u w:val="single"/>
                                <w:lang w:val="fr-FR"/>
                              </w:rPr>
                            </w:pPr>
                            <w:r w:rsidRPr="004732D5">
                              <w:rPr>
                                <w:szCs w:val="20"/>
                                <w:u w:val="single"/>
                                <w:lang w:val="fr-FR"/>
                              </w:rPr>
                              <w:t>Contact</w:t>
                            </w:r>
                            <w:r>
                              <w:rPr>
                                <w:szCs w:val="20"/>
                                <w:u w:val="single"/>
                                <w:lang w:val="fr-FR"/>
                              </w:rPr>
                              <w:t> :</w:t>
                            </w:r>
                          </w:p>
                          <w:p w:rsidR="004732D5" w:rsidRDefault="004732D5" w:rsidP="004732D5">
                            <w:pPr>
                              <w:jc w:val="right"/>
                              <w:rPr>
                                <w:szCs w:val="20"/>
                                <w:lang w:val="fr-FR"/>
                              </w:rPr>
                            </w:pPr>
                            <w:r w:rsidRPr="004732D5">
                              <w:rPr>
                                <w:szCs w:val="20"/>
                                <w:lang w:val="fr-FR"/>
                              </w:rPr>
                              <w:t>A.R. Götze (M.Sc.) Pr.Sci.Nat</w:t>
                            </w:r>
                          </w:p>
                          <w:p w:rsidR="004732D5" w:rsidRPr="004732D5" w:rsidRDefault="004732D5" w:rsidP="004732D5">
                            <w:pPr>
                              <w:jc w:val="right"/>
                              <w:rPr>
                                <w:szCs w:val="20"/>
                                <w:lang w:val="fr-FR"/>
                              </w:rPr>
                            </w:pPr>
                            <w:r>
                              <w:rPr>
                                <w:szCs w:val="20"/>
                                <w:lang w:val="fr-FR"/>
                              </w:rPr>
                              <w:t>Tel : 0</w:t>
                            </w:r>
                            <w:r w:rsidRPr="004732D5">
                              <w:rPr>
                                <w:szCs w:val="20"/>
                                <w:lang w:val="fr-FR"/>
                              </w:rPr>
                              <w:t>18 291 1486</w:t>
                            </w:r>
                          </w:p>
                          <w:p w:rsidR="004732D5" w:rsidRPr="004732D5" w:rsidRDefault="004732D5" w:rsidP="004732D5">
                            <w:pPr>
                              <w:jc w:val="right"/>
                              <w:rPr>
                                <w:szCs w:val="20"/>
                                <w:lang w:val="fr-FR"/>
                              </w:rPr>
                            </w:pPr>
                            <w:r>
                              <w:rPr>
                                <w:szCs w:val="20"/>
                                <w:lang w:val="fr-FR"/>
                              </w:rPr>
                              <w:t>Cell: 0</w:t>
                            </w:r>
                            <w:r w:rsidRPr="004732D5">
                              <w:rPr>
                                <w:szCs w:val="20"/>
                                <w:lang w:val="fr-FR"/>
                              </w:rPr>
                              <w:t>82 789 4669</w:t>
                            </w:r>
                          </w:p>
                          <w:p w:rsidR="004732D5" w:rsidRDefault="004732D5" w:rsidP="004732D5">
                            <w:pPr>
                              <w:jc w:val="right"/>
                              <w:rPr>
                                <w:szCs w:val="20"/>
                                <w:lang w:val="fr-FR"/>
                              </w:rPr>
                            </w:pPr>
                            <w:r>
                              <w:rPr>
                                <w:szCs w:val="20"/>
                                <w:lang w:val="fr-FR"/>
                              </w:rPr>
                              <w:t>Fax:0</w:t>
                            </w:r>
                            <w:r w:rsidRPr="004732D5">
                              <w:rPr>
                                <w:szCs w:val="20"/>
                                <w:lang w:val="fr-FR"/>
                              </w:rPr>
                              <w:t>86 621 4843</w:t>
                            </w:r>
                          </w:p>
                          <w:p w:rsidR="004732D5" w:rsidRPr="004732D5" w:rsidRDefault="00A8427D" w:rsidP="004732D5">
                            <w:pPr>
                              <w:widowControl w:val="0"/>
                              <w:autoSpaceDE w:val="0"/>
                              <w:autoSpaceDN w:val="0"/>
                              <w:adjustRightInd w:val="0"/>
                              <w:spacing w:after="240" w:line="240" w:lineRule="auto"/>
                              <w:jc w:val="right"/>
                              <w:rPr>
                                <w:szCs w:val="20"/>
                                <w:lang w:val="fr-FR"/>
                              </w:rPr>
                            </w:pPr>
                            <w:hyperlink r:id="rId10" w:history="1">
                              <w:r w:rsidR="004732D5" w:rsidRPr="004732D5">
                                <w:rPr>
                                  <w:rStyle w:val="Hyperlink"/>
                                  <w:lang w:val="fr-FR"/>
                                </w:rPr>
                                <w:t>albie.erc@gmail.com</w:t>
                              </w:r>
                            </w:hyperlink>
                            <w:r w:rsidR="004732D5">
                              <w:rPr>
                                <w:szCs w:val="20"/>
                                <w:lang w:val="fr-FR"/>
                              </w:rPr>
                              <w:t xml:space="preserve"> </w:t>
                            </w:r>
                          </w:p>
                          <w:p w:rsidR="004732D5" w:rsidRPr="004732D5" w:rsidRDefault="004732D5" w:rsidP="004732D5">
                            <w:pPr>
                              <w:jc w:val="right"/>
                              <w:rPr>
                                <w:szCs w:val="20"/>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A60FD6" id="_x0000_t202" coordsize="21600,21600" o:spt="202" path="m,l,21600r21600,l21600,xe">
                <v:stroke joinstyle="miter"/>
                <v:path gradientshapeok="t" o:connecttype="rect"/>
              </v:shapetype>
              <v:shape id="Text Box 2" o:spid="_x0000_s1026" type="#_x0000_t202" style="position:absolute;left:0;text-align:left;margin-left:262.1pt;margin-top:6.55pt;width:209.05pt;height:245.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" stroked="f">
                <v:textbox>
                  <w:txbxContent>
                    <w:p w:rsidR="004732D5" w:rsidRPr="004732D5" w:rsidRDefault="004732D5" w:rsidP="004732D5">
                      <w:pPr>
                        <w:jc w:val="right"/>
                        <w:rPr>
                          <w:szCs w:val="20"/>
                          <w:lang w:val="fr-FR"/>
                        </w:rPr>
                      </w:pPr>
                      <w:r w:rsidRPr="004732D5">
                        <w:rPr>
                          <w:szCs w:val="20"/>
                          <w:lang w:val="fr-FR"/>
                        </w:rPr>
                        <w:t>.</w:t>
                      </w:r>
                    </w:p>
                    <w:p w:rsidR="004732D5" w:rsidRPr="004732D5" w:rsidRDefault="004732D5" w:rsidP="004732D5">
                      <w:pPr>
                        <w:jc w:val="right"/>
                        <w:rPr>
                          <w:szCs w:val="20"/>
                          <w:lang w:val="fr-FR"/>
                        </w:rPr>
                      </w:pPr>
                    </w:p>
                    <w:p w:rsidR="004732D5" w:rsidRPr="004732D5" w:rsidRDefault="004732D5" w:rsidP="004732D5">
                      <w:pPr>
                        <w:jc w:val="right"/>
                        <w:rPr>
                          <w:szCs w:val="20"/>
                          <w:lang w:val="fr-FR"/>
                        </w:rPr>
                      </w:pPr>
                      <w:r w:rsidRPr="004732D5">
                        <w:rPr>
                          <w:szCs w:val="20"/>
                          <w:lang w:val="fr-FR"/>
                        </w:rPr>
                        <w:t>Environment Research Consulting (ERC)</w:t>
                      </w:r>
                    </w:p>
                    <w:p w:rsidR="004732D5" w:rsidRDefault="004732D5" w:rsidP="004732D5">
                      <w:pPr>
                        <w:jc w:val="right"/>
                        <w:rPr>
                          <w:szCs w:val="20"/>
                          <w:lang w:val="fr-FR"/>
                        </w:rPr>
                      </w:pPr>
                      <w:r w:rsidRPr="004732D5">
                        <w:rPr>
                          <w:szCs w:val="20"/>
                          <w:lang w:val="fr-FR"/>
                        </w:rPr>
                        <w:t xml:space="preserve">PO Box 20640, </w:t>
                      </w:r>
                    </w:p>
                    <w:p w:rsidR="004732D5" w:rsidRDefault="004732D5" w:rsidP="004732D5">
                      <w:pPr>
                        <w:jc w:val="right"/>
                        <w:rPr>
                          <w:szCs w:val="20"/>
                          <w:lang w:val="fr-FR"/>
                        </w:rPr>
                      </w:pPr>
                      <w:r w:rsidRPr="004732D5">
                        <w:rPr>
                          <w:szCs w:val="20"/>
                          <w:lang w:val="fr-FR"/>
                        </w:rPr>
                        <w:t>Noordbrug,</w:t>
                      </w:r>
                    </w:p>
                    <w:p w:rsidR="004732D5" w:rsidRPr="004732D5" w:rsidRDefault="004732D5" w:rsidP="004732D5">
                      <w:pPr>
                        <w:jc w:val="right"/>
                        <w:rPr>
                          <w:szCs w:val="20"/>
                          <w:lang w:val="fr-FR"/>
                        </w:rPr>
                      </w:pPr>
                      <w:r>
                        <w:rPr>
                          <w:szCs w:val="20"/>
                          <w:lang w:val="fr-FR"/>
                        </w:rPr>
                        <w:t xml:space="preserve"> </w:t>
                      </w:r>
                      <w:r w:rsidRPr="004732D5">
                        <w:rPr>
                          <w:szCs w:val="20"/>
                          <w:lang w:val="fr-FR"/>
                        </w:rPr>
                        <w:t>Potchefstroom</w:t>
                      </w:r>
                    </w:p>
                    <w:p w:rsidR="004732D5" w:rsidRDefault="004732D5" w:rsidP="004732D5">
                      <w:pPr>
                        <w:jc w:val="right"/>
                        <w:rPr>
                          <w:szCs w:val="20"/>
                          <w:lang w:val="fr-FR"/>
                        </w:rPr>
                      </w:pPr>
                      <w:r>
                        <w:rPr>
                          <w:szCs w:val="20"/>
                          <w:lang w:val="fr-FR"/>
                        </w:rPr>
                        <w:t>2522</w:t>
                      </w:r>
                    </w:p>
                    <w:p w:rsidR="004732D5" w:rsidRDefault="004732D5" w:rsidP="004732D5">
                      <w:pPr>
                        <w:jc w:val="right"/>
                        <w:rPr>
                          <w:szCs w:val="20"/>
                          <w:lang w:val="fr-FR"/>
                        </w:rPr>
                      </w:pPr>
                    </w:p>
                    <w:p w:rsidR="004732D5" w:rsidRDefault="004732D5" w:rsidP="004732D5">
                      <w:pPr>
                        <w:jc w:val="right"/>
                        <w:rPr>
                          <w:szCs w:val="20"/>
                          <w:lang w:val="fr-FR"/>
                        </w:rPr>
                      </w:pPr>
                    </w:p>
                    <w:p w:rsidR="004732D5" w:rsidRPr="004732D5" w:rsidRDefault="004732D5" w:rsidP="004732D5">
                      <w:pPr>
                        <w:jc w:val="right"/>
                        <w:rPr>
                          <w:szCs w:val="20"/>
                          <w:u w:val="single"/>
                          <w:lang w:val="fr-FR"/>
                        </w:rPr>
                      </w:pPr>
                      <w:r w:rsidRPr="004732D5">
                        <w:rPr>
                          <w:szCs w:val="20"/>
                          <w:u w:val="single"/>
                          <w:lang w:val="fr-FR"/>
                        </w:rPr>
                        <w:t>Contact</w:t>
                      </w:r>
                      <w:r>
                        <w:rPr>
                          <w:szCs w:val="20"/>
                          <w:u w:val="single"/>
                          <w:lang w:val="fr-FR"/>
                        </w:rPr>
                        <w:t> :</w:t>
                      </w:r>
                    </w:p>
                    <w:p w:rsidR="004732D5" w:rsidRDefault="004732D5" w:rsidP="004732D5">
                      <w:pPr>
                        <w:jc w:val="right"/>
                        <w:rPr>
                          <w:szCs w:val="20"/>
                          <w:lang w:val="fr-FR"/>
                        </w:rPr>
                      </w:pPr>
                      <w:r w:rsidRPr="004732D5">
                        <w:rPr>
                          <w:szCs w:val="20"/>
                          <w:lang w:val="fr-FR"/>
                        </w:rPr>
                        <w:t>A.R. Götze (M.Sc.) Pr.Sci.Nat</w:t>
                      </w:r>
                    </w:p>
                    <w:p w:rsidR="004732D5" w:rsidRPr="004732D5" w:rsidRDefault="004732D5" w:rsidP="004732D5">
                      <w:pPr>
                        <w:jc w:val="right"/>
                        <w:rPr>
                          <w:szCs w:val="20"/>
                          <w:lang w:val="fr-FR"/>
                        </w:rPr>
                      </w:pPr>
                      <w:r>
                        <w:rPr>
                          <w:szCs w:val="20"/>
                          <w:lang w:val="fr-FR"/>
                        </w:rPr>
                        <w:t>Tel : 0</w:t>
                      </w:r>
                      <w:r w:rsidRPr="004732D5">
                        <w:rPr>
                          <w:szCs w:val="20"/>
                          <w:lang w:val="fr-FR"/>
                        </w:rPr>
                        <w:t>18 291 1486</w:t>
                      </w:r>
                    </w:p>
                    <w:p w:rsidR="004732D5" w:rsidRPr="004732D5" w:rsidRDefault="004732D5" w:rsidP="004732D5">
                      <w:pPr>
                        <w:jc w:val="right"/>
                        <w:rPr>
                          <w:szCs w:val="20"/>
                          <w:lang w:val="fr-FR"/>
                        </w:rPr>
                      </w:pPr>
                      <w:r>
                        <w:rPr>
                          <w:szCs w:val="20"/>
                          <w:lang w:val="fr-FR"/>
                        </w:rPr>
                        <w:t>Cell: 0</w:t>
                      </w:r>
                      <w:r w:rsidRPr="004732D5">
                        <w:rPr>
                          <w:szCs w:val="20"/>
                          <w:lang w:val="fr-FR"/>
                        </w:rPr>
                        <w:t>82 789 4669</w:t>
                      </w:r>
                    </w:p>
                    <w:p w:rsidR="004732D5" w:rsidRDefault="004732D5" w:rsidP="004732D5">
                      <w:pPr>
                        <w:jc w:val="right"/>
                        <w:rPr>
                          <w:szCs w:val="20"/>
                          <w:lang w:val="fr-FR"/>
                        </w:rPr>
                      </w:pPr>
                      <w:r>
                        <w:rPr>
                          <w:szCs w:val="20"/>
                          <w:lang w:val="fr-FR"/>
                        </w:rPr>
                        <w:t>Fax:0</w:t>
                      </w:r>
                      <w:r w:rsidRPr="004732D5">
                        <w:rPr>
                          <w:szCs w:val="20"/>
                          <w:lang w:val="fr-FR"/>
                        </w:rPr>
                        <w:t>86 621 4843</w:t>
                      </w:r>
                    </w:p>
                    <w:p w:rsidR="004732D5" w:rsidRPr="004732D5" w:rsidRDefault="00C74940" w:rsidP="004732D5">
                      <w:pPr>
                        <w:widowControl w:val="0"/>
                        <w:autoSpaceDE w:val="0"/>
                        <w:autoSpaceDN w:val="0"/>
                        <w:adjustRightInd w:val="0"/>
                        <w:spacing w:after="240" w:line="240" w:lineRule="auto"/>
                        <w:jc w:val="right"/>
                        <w:rPr>
                          <w:szCs w:val="20"/>
                          <w:lang w:val="fr-FR"/>
                        </w:rPr>
                      </w:pPr>
                      <w:hyperlink r:id="rId11" w:history="1">
                        <w:r w:rsidR="004732D5" w:rsidRPr="004732D5">
                          <w:rPr>
                            <w:rStyle w:val="Hyperlink"/>
                            <w:lang w:val="fr-FR"/>
                          </w:rPr>
                          <w:t>albie.erc@gmail.com</w:t>
                        </w:r>
                      </w:hyperlink>
                      <w:r w:rsidR="004732D5">
                        <w:rPr>
                          <w:szCs w:val="20"/>
                          <w:lang w:val="fr-FR"/>
                        </w:rPr>
                        <w:t xml:space="preserve"> </w:t>
                      </w:r>
                    </w:p>
                    <w:p w:rsidR="004732D5" w:rsidRPr="004732D5" w:rsidRDefault="004732D5" w:rsidP="004732D5">
                      <w:pPr>
                        <w:jc w:val="right"/>
                        <w:rPr>
                          <w:szCs w:val="20"/>
                          <w:lang w:val="fr-FR"/>
                        </w:rPr>
                      </w:pPr>
                    </w:p>
                  </w:txbxContent>
                </v:textbox>
              </v:shape>
            </w:pict>
          </mc:Fallback>
        </mc:AlternateContent>
      </w:r>
    </w:p>
    <w:p w:rsidR="00D14C77" w:rsidRDefault="00D14C77" w:rsidP="00D14C77">
      <w:pPr>
        <w:jc w:val="right"/>
        <w:rPr>
          <w:b/>
          <w:caps/>
          <w:sz w:val="24"/>
        </w:rPr>
      </w:pPr>
    </w:p>
    <w:p w:rsidR="00D14C77" w:rsidRPr="00606B06" w:rsidRDefault="00D14C77" w:rsidP="00D14C77">
      <w:pPr>
        <w:jc w:val="left"/>
        <w:rPr>
          <w:szCs w:val="20"/>
          <w:lang w:val="fr-FR"/>
        </w:rPr>
      </w:pPr>
      <w:r w:rsidRPr="00606B06">
        <w:rPr>
          <w:szCs w:val="20"/>
          <w:lang w:val="fr-FR"/>
        </w:rPr>
        <w:t>Ecosolve Consulting</w:t>
      </w:r>
    </w:p>
    <w:p w:rsidR="00D14C77" w:rsidRPr="00606B06" w:rsidRDefault="00D14C77" w:rsidP="00D14C77">
      <w:pPr>
        <w:jc w:val="left"/>
        <w:rPr>
          <w:szCs w:val="20"/>
          <w:lang w:val="fr-FR"/>
        </w:rPr>
      </w:pPr>
      <w:r w:rsidRPr="00606B06">
        <w:rPr>
          <w:szCs w:val="20"/>
          <w:lang w:val="fr-FR"/>
        </w:rPr>
        <w:t>25 Amari Heights</w:t>
      </w:r>
    </w:p>
    <w:p w:rsidR="00D14C77" w:rsidRPr="00606B06" w:rsidRDefault="00D14C77" w:rsidP="00D14C77">
      <w:pPr>
        <w:jc w:val="left"/>
        <w:rPr>
          <w:szCs w:val="20"/>
          <w:lang w:val="fr-FR"/>
        </w:rPr>
      </w:pPr>
      <w:r w:rsidRPr="00606B06">
        <w:rPr>
          <w:szCs w:val="20"/>
          <w:lang w:val="fr-FR"/>
        </w:rPr>
        <w:t>Kouga Street</w:t>
      </w:r>
    </w:p>
    <w:p w:rsidR="00D14C77" w:rsidRPr="00606B06" w:rsidRDefault="00D14C77" w:rsidP="00D14C77">
      <w:pPr>
        <w:jc w:val="left"/>
        <w:rPr>
          <w:szCs w:val="20"/>
          <w:lang w:val="fr-FR"/>
        </w:rPr>
      </w:pPr>
      <w:r w:rsidRPr="00606B06">
        <w:rPr>
          <w:szCs w:val="20"/>
          <w:lang w:val="fr-FR"/>
        </w:rPr>
        <w:t>Winchester Hills</w:t>
      </w:r>
    </w:p>
    <w:p w:rsidR="00D14C77" w:rsidRPr="00606B06" w:rsidRDefault="00D14C77" w:rsidP="00D14C77">
      <w:pPr>
        <w:jc w:val="left"/>
        <w:rPr>
          <w:szCs w:val="20"/>
          <w:lang w:val="fr-FR"/>
        </w:rPr>
      </w:pPr>
      <w:r w:rsidRPr="00606B06">
        <w:rPr>
          <w:szCs w:val="20"/>
          <w:lang w:val="fr-FR"/>
        </w:rPr>
        <w:t>2091</w:t>
      </w:r>
    </w:p>
    <w:p w:rsidR="00D14C77" w:rsidRPr="00606B06" w:rsidRDefault="00D14C77" w:rsidP="00D14C77">
      <w:pPr>
        <w:jc w:val="left"/>
        <w:rPr>
          <w:szCs w:val="20"/>
          <w:lang w:val="fr-FR"/>
        </w:rPr>
      </w:pPr>
    </w:p>
    <w:p w:rsidR="00D14C77" w:rsidRPr="00606B06" w:rsidRDefault="00D14C77" w:rsidP="00D14C77">
      <w:pPr>
        <w:jc w:val="left"/>
        <w:rPr>
          <w:szCs w:val="20"/>
          <w:u w:val="single"/>
          <w:lang w:val="fr-FR"/>
        </w:rPr>
      </w:pPr>
      <w:r w:rsidRPr="00606B06">
        <w:rPr>
          <w:szCs w:val="20"/>
          <w:u w:val="single"/>
          <w:lang w:val="fr-FR"/>
        </w:rPr>
        <w:t>Contact:</w:t>
      </w:r>
    </w:p>
    <w:p w:rsidR="00D14C77" w:rsidRPr="00606B06" w:rsidRDefault="00D14C77" w:rsidP="00D14C77">
      <w:pPr>
        <w:jc w:val="left"/>
        <w:rPr>
          <w:szCs w:val="20"/>
          <w:lang w:val="fr-FR"/>
        </w:rPr>
      </w:pPr>
      <w:r w:rsidRPr="00606B06">
        <w:rPr>
          <w:szCs w:val="20"/>
          <w:lang w:val="fr-FR"/>
        </w:rPr>
        <w:t>T Lepono</w:t>
      </w:r>
    </w:p>
    <w:p w:rsidR="00D14C77" w:rsidRDefault="00D14C77" w:rsidP="00D14C77">
      <w:pPr>
        <w:jc w:val="left"/>
        <w:rPr>
          <w:szCs w:val="20"/>
          <w:lang w:val="fr-FR"/>
        </w:rPr>
      </w:pPr>
      <w:r w:rsidRPr="00606B06">
        <w:rPr>
          <w:szCs w:val="20"/>
          <w:lang w:val="fr-FR"/>
        </w:rPr>
        <w:t>Tel: 011 022 1364</w:t>
      </w:r>
    </w:p>
    <w:p w:rsidR="004732D5" w:rsidRPr="00606B06" w:rsidRDefault="004732D5" w:rsidP="00D14C77">
      <w:pPr>
        <w:jc w:val="left"/>
        <w:rPr>
          <w:szCs w:val="20"/>
          <w:lang w:val="fr-FR"/>
        </w:rPr>
      </w:pPr>
      <w:r>
        <w:rPr>
          <w:szCs w:val="20"/>
          <w:lang w:val="fr-FR"/>
        </w:rPr>
        <w:t>Cell : 083 339 9103</w:t>
      </w:r>
    </w:p>
    <w:p w:rsidR="00D14C77" w:rsidRPr="00606B06" w:rsidRDefault="00D14C77" w:rsidP="00D14C77">
      <w:pPr>
        <w:jc w:val="left"/>
        <w:rPr>
          <w:szCs w:val="20"/>
          <w:lang w:val="fr-FR"/>
        </w:rPr>
      </w:pPr>
      <w:r w:rsidRPr="00606B06">
        <w:rPr>
          <w:szCs w:val="20"/>
          <w:lang w:val="fr-FR"/>
        </w:rPr>
        <w:t>Fax: 086 697 7422</w:t>
      </w:r>
    </w:p>
    <w:p w:rsidR="00DA5221" w:rsidRDefault="00A8427D" w:rsidP="00D14C77">
      <w:pPr>
        <w:widowControl w:val="0"/>
        <w:autoSpaceDE w:val="0"/>
        <w:autoSpaceDN w:val="0"/>
        <w:adjustRightInd w:val="0"/>
        <w:spacing w:after="240" w:line="240" w:lineRule="auto"/>
        <w:jc w:val="left"/>
        <w:rPr>
          <w:rFonts w:cs="Arial"/>
          <w:b/>
          <w:bCs/>
          <w:sz w:val="42"/>
          <w:szCs w:val="42"/>
          <w:lang w:val="en-US" w:eastAsia="en-ZA"/>
        </w:rPr>
      </w:pPr>
      <w:hyperlink r:id="rId12" w:history="1">
        <w:r w:rsidR="00D14C77" w:rsidRPr="00606B06">
          <w:rPr>
            <w:rStyle w:val="Hyperlink"/>
            <w:szCs w:val="20"/>
            <w:lang w:val="fr-FR"/>
          </w:rPr>
          <w:t>tsepo@ecosolve.co.za</w:t>
        </w:r>
      </w:hyperlink>
    </w:p>
    <w:p w:rsidR="00DA5221" w:rsidRDefault="00DA5221" w:rsidP="005B5B54">
      <w:pPr>
        <w:widowControl w:val="0"/>
        <w:autoSpaceDE w:val="0"/>
        <w:autoSpaceDN w:val="0"/>
        <w:adjustRightInd w:val="0"/>
        <w:spacing w:after="240" w:line="240" w:lineRule="auto"/>
        <w:jc w:val="left"/>
        <w:rPr>
          <w:rFonts w:cs="Arial"/>
          <w:b/>
          <w:bCs/>
          <w:szCs w:val="20"/>
          <w:lang w:val="en-US" w:eastAsia="en-ZA"/>
        </w:rPr>
      </w:pPr>
    </w:p>
    <w:p w:rsidR="00CC5B4F" w:rsidRPr="00CC5B4F" w:rsidRDefault="00CC5B4F" w:rsidP="00CC5B4F">
      <w:pPr>
        <w:jc w:val="left"/>
        <w:rPr>
          <w:szCs w:val="20"/>
          <w:lang w:val="fr-FR"/>
        </w:rPr>
      </w:pPr>
    </w:p>
    <w:p w:rsidR="00DA5221" w:rsidRPr="00CC5B4F" w:rsidRDefault="00DA5221" w:rsidP="00CC5B4F">
      <w:pPr>
        <w:jc w:val="left"/>
        <w:rPr>
          <w:szCs w:val="20"/>
          <w:lang w:val="fr-FR"/>
        </w:rPr>
      </w:pPr>
    </w:p>
    <w:p w:rsidR="0078383E" w:rsidRPr="00CC5B4F" w:rsidRDefault="0078383E" w:rsidP="005B5B54">
      <w:pPr>
        <w:widowControl w:val="0"/>
        <w:autoSpaceDE w:val="0"/>
        <w:autoSpaceDN w:val="0"/>
        <w:adjustRightInd w:val="0"/>
        <w:spacing w:after="240" w:line="240" w:lineRule="auto"/>
        <w:jc w:val="left"/>
        <w:rPr>
          <w:rFonts w:cs="Arial"/>
          <w:b/>
          <w:bCs/>
          <w:sz w:val="24"/>
          <w:lang w:val="en-US" w:eastAsia="en-ZA"/>
        </w:rPr>
      </w:pPr>
    </w:p>
    <w:tbl>
      <w:tblPr>
        <w:tblStyle w:val="TableGrid"/>
        <w:tblW w:w="0" w:type="auto"/>
        <w:tblInd w:w="250" w:type="dxa"/>
        <w:tblLook w:val="04A0" w:firstRow="1" w:lastRow="0" w:firstColumn="1" w:lastColumn="0" w:noHBand="0" w:noVBand="1"/>
      </w:tblPr>
      <w:tblGrid>
        <w:gridCol w:w="2410"/>
        <w:gridCol w:w="5670"/>
      </w:tblGrid>
      <w:tr w:rsidR="00DA5221" w:rsidRPr="00565A44" w:rsidTr="00DA5221">
        <w:tc>
          <w:tcPr>
            <w:tcW w:w="2410" w:type="dxa"/>
          </w:tcPr>
          <w:p w:rsidR="00DA5221" w:rsidRPr="00565A44" w:rsidRDefault="00DA5221" w:rsidP="00DA5221">
            <w:pPr>
              <w:autoSpaceDE w:val="0"/>
              <w:autoSpaceDN w:val="0"/>
              <w:adjustRightInd w:val="0"/>
              <w:jc w:val="left"/>
              <w:rPr>
                <w:rFonts w:cs="Arial"/>
                <w:sz w:val="22"/>
                <w:szCs w:val="22"/>
                <w:lang w:val="en-ZA" w:eastAsia="en-ZA"/>
              </w:rPr>
            </w:pPr>
            <w:r w:rsidRPr="00565A44">
              <w:rPr>
                <w:rFonts w:cs="Arial"/>
                <w:sz w:val="22"/>
                <w:szCs w:val="22"/>
                <w:lang w:val="en-ZA" w:eastAsia="en-ZA"/>
              </w:rPr>
              <w:lastRenderedPageBreak/>
              <w:t xml:space="preserve">Client: </w:t>
            </w:r>
          </w:p>
        </w:tc>
        <w:tc>
          <w:tcPr>
            <w:tcW w:w="5670" w:type="dxa"/>
          </w:tcPr>
          <w:p w:rsidR="00DA5221" w:rsidRPr="00565A44" w:rsidRDefault="00AF2F87" w:rsidP="00DA5221">
            <w:pPr>
              <w:autoSpaceDE w:val="0"/>
              <w:autoSpaceDN w:val="0"/>
              <w:adjustRightInd w:val="0"/>
              <w:jc w:val="left"/>
              <w:rPr>
                <w:rFonts w:cs="Arial"/>
                <w:sz w:val="22"/>
                <w:szCs w:val="22"/>
                <w:lang w:val="en-ZA" w:eastAsia="en-ZA"/>
              </w:rPr>
            </w:pPr>
            <w:r>
              <w:rPr>
                <w:rFonts w:cs="Arial"/>
                <w:sz w:val="22"/>
                <w:szCs w:val="22"/>
                <w:lang w:val="en-ZA" w:eastAsia="en-ZA"/>
              </w:rPr>
              <w:t>Senkosi Consulting</w:t>
            </w:r>
          </w:p>
        </w:tc>
      </w:tr>
      <w:tr w:rsidR="00DA5221" w:rsidRPr="00565A44" w:rsidTr="00DA5221">
        <w:tc>
          <w:tcPr>
            <w:tcW w:w="2410" w:type="dxa"/>
          </w:tcPr>
          <w:p w:rsidR="00DA5221" w:rsidRPr="00565A44" w:rsidRDefault="00DA5221" w:rsidP="00DA5221">
            <w:pPr>
              <w:autoSpaceDE w:val="0"/>
              <w:autoSpaceDN w:val="0"/>
              <w:adjustRightInd w:val="0"/>
              <w:jc w:val="left"/>
              <w:rPr>
                <w:rFonts w:cs="Arial"/>
                <w:sz w:val="22"/>
                <w:szCs w:val="22"/>
                <w:lang w:val="en-ZA" w:eastAsia="en-ZA"/>
              </w:rPr>
            </w:pPr>
            <w:r w:rsidRPr="00565A44">
              <w:rPr>
                <w:rFonts w:cs="Arial"/>
                <w:sz w:val="22"/>
                <w:szCs w:val="22"/>
                <w:lang w:val="en-ZA" w:eastAsia="en-ZA"/>
              </w:rPr>
              <w:t xml:space="preserve">Report name: </w:t>
            </w:r>
          </w:p>
        </w:tc>
        <w:tc>
          <w:tcPr>
            <w:tcW w:w="5670" w:type="dxa"/>
          </w:tcPr>
          <w:p w:rsidR="00DA5221" w:rsidRPr="0078383E" w:rsidRDefault="00AF2F87" w:rsidP="001F2B85">
            <w:pPr>
              <w:autoSpaceDE w:val="0"/>
              <w:autoSpaceDN w:val="0"/>
              <w:adjustRightInd w:val="0"/>
              <w:rPr>
                <w:rFonts w:cs="Arial"/>
                <w:sz w:val="22"/>
                <w:szCs w:val="22"/>
                <w:lang w:eastAsia="en-ZA"/>
              </w:rPr>
            </w:pPr>
            <w:r>
              <w:rPr>
                <w:rFonts w:cs="Arial"/>
                <w:sz w:val="22"/>
                <w:szCs w:val="22"/>
                <w:lang w:val="en-ZA" w:eastAsia="en-ZA"/>
              </w:rPr>
              <w:t xml:space="preserve">Protected Tree Marking Report </w:t>
            </w:r>
            <w:r w:rsidR="001F2B85">
              <w:rPr>
                <w:rFonts w:cs="Arial"/>
                <w:sz w:val="22"/>
                <w:szCs w:val="22"/>
                <w:lang w:val="en-ZA" w:eastAsia="en-ZA"/>
              </w:rPr>
              <w:t xml:space="preserve"> - Section</w:t>
            </w:r>
            <w:r w:rsidR="001F2B85" w:rsidRPr="001F2B85">
              <w:rPr>
                <w:rFonts w:cs="Arial"/>
                <w:sz w:val="22"/>
                <w:szCs w:val="22"/>
                <w:lang w:val="en-ZA" w:eastAsia="en-ZA"/>
              </w:rPr>
              <w:t xml:space="preserve"> 2 (T</w:t>
            </w:r>
            <w:r w:rsidR="001F2B85">
              <w:rPr>
                <w:rFonts w:cs="Arial"/>
                <w:sz w:val="22"/>
                <w:szCs w:val="22"/>
                <w:lang w:val="en-ZA" w:eastAsia="en-ZA"/>
              </w:rPr>
              <w:t>urfpan - Paarl</w:t>
            </w:r>
            <w:r w:rsidR="001F2B85" w:rsidRPr="001F2B85">
              <w:rPr>
                <w:rFonts w:cs="Arial"/>
                <w:sz w:val="22"/>
                <w:szCs w:val="22"/>
                <w:lang w:val="en-ZA" w:eastAsia="en-ZA"/>
              </w:rPr>
              <w:t>)</w:t>
            </w:r>
          </w:p>
        </w:tc>
      </w:tr>
      <w:tr w:rsidR="00DA5221" w:rsidRPr="00565A44" w:rsidTr="00DA5221">
        <w:tc>
          <w:tcPr>
            <w:tcW w:w="2410" w:type="dxa"/>
          </w:tcPr>
          <w:p w:rsidR="00DA5221" w:rsidRPr="00565A44" w:rsidRDefault="00DA5221" w:rsidP="00DA5221">
            <w:pPr>
              <w:autoSpaceDE w:val="0"/>
              <w:autoSpaceDN w:val="0"/>
              <w:adjustRightInd w:val="0"/>
              <w:jc w:val="left"/>
              <w:rPr>
                <w:rFonts w:cs="Arial"/>
                <w:sz w:val="22"/>
                <w:szCs w:val="22"/>
                <w:lang w:val="en-ZA" w:eastAsia="en-ZA"/>
              </w:rPr>
            </w:pPr>
            <w:r w:rsidRPr="00565A44">
              <w:rPr>
                <w:rFonts w:cs="Arial"/>
                <w:sz w:val="22"/>
                <w:szCs w:val="22"/>
                <w:lang w:val="en-ZA" w:eastAsia="en-ZA"/>
              </w:rPr>
              <w:t xml:space="preserve">Report type: </w:t>
            </w:r>
          </w:p>
        </w:tc>
        <w:tc>
          <w:tcPr>
            <w:tcW w:w="5670" w:type="dxa"/>
          </w:tcPr>
          <w:p w:rsidR="00DA5221" w:rsidRPr="00565A44" w:rsidRDefault="00AF2F87" w:rsidP="00DA5221">
            <w:pPr>
              <w:autoSpaceDE w:val="0"/>
              <w:autoSpaceDN w:val="0"/>
              <w:adjustRightInd w:val="0"/>
              <w:jc w:val="left"/>
              <w:rPr>
                <w:rFonts w:cs="Arial"/>
                <w:sz w:val="22"/>
                <w:szCs w:val="22"/>
                <w:lang w:val="en-ZA" w:eastAsia="en-ZA"/>
              </w:rPr>
            </w:pPr>
            <w:r>
              <w:rPr>
                <w:rFonts w:cs="Arial"/>
                <w:sz w:val="22"/>
                <w:szCs w:val="22"/>
                <w:lang w:val="en-ZA" w:eastAsia="en-ZA"/>
              </w:rPr>
              <w:t>Protected Trees Marking Report</w:t>
            </w:r>
          </w:p>
        </w:tc>
      </w:tr>
      <w:tr w:rsidR="00DA5221" w:rsidRPr="00565A44" w:rsidTr="00DA5221">
        <w:tc>
          <w:tcPr>
            <w:tcW w:w="2410" w:type="dxa"/>
          </w:tcPr>
          <w:p w:rsidR="00DA5221" w:rsidRPr="00565A44" w:rsidRDefault="00DA5221" w:rsidP="00DA5221">
            <w:pPr>
              <w:autoSpaceDE w:val="0"/>
              <w:autoSpaceDN w:val="0"/>
              <w:adjustRightInd w:val="0"/>
              <w:jc w:val="left"/>
              <w:rPr>
                <w:rFonts w:cs="Arial"/>
                <w:sz w:val="22"/>
                <w:szCs w:val="22"/>
                <w:lang w:val="en-ZA" w:eastAsia="en-ZA"/>
              </w:rPr>
            </w:pPr>
            <w:r w:rsidRPr="00565A44">
              <w:rPr>
                <w:rFonts w:cs="Arial"/>
                <w:sz w:val="22"/>
                <w:szCs w:val="22"/>
                <w:lang w:val="en-ZA" w:eastAsia="en-ZA"/>
              </w:rPr>
              <w:t xml:space="preserve">Compiled by: </w:t>
            </w:r>
          </w:p>
        </w:tc>
        <w:tc>
          <w:tcPr>
            <w:tcW w:w="5670" w:type="dxa"/>
          </w:tcPr>
          <w:p w:rsidR="00DA5221" w:rsidRPr="00565A44" w:rsidRDefault="00DA5221" w:rsidP="0078383E">
            <w:pPr>
              <w:autoSpaceDE w:val="0"/>
              <w:autoSpaceDN w:val="0"/>
              <w:adjustRightInd w:val="0"/>
              <w:jc w:val="left"/>
              <w:rPr>
                <w:rFonts w:cs="Arial"/>
                <w:sz w:val="22"/>
                <w:szCs w:val="22"/>
                <w:lang w:val="en-ZA" w:eastAsia="en-ZA"/>
              </w:rPr>
            </w:pPr>
            <w:r w:rsidRPr="00565A44">
              <w:rPr>
                <w:rFonts w:cs="Arial"/>
                <w:sz w:val="22"/>
                <w:szCs w:val="22"/>
                <w:lang w:val="en-ZA" w:eastAsia="en-ZA"/>
              </w:rPr>
              <w:t>Tšepo Lepono</w:t>
            </w:r>
          </w:p>
        </w:tc>
      </w:tr>
      <w:tr w:rsidR="00DA5221" w:rsidRPr="00565A44" w:rsidTr="00DA5221">
        <w:trPr>
          <w:trHeight w:val="265"/>
        </w:trPr>
        <w:tc>
          <w:tcPr>
            <w:tcW w:w="2410" w:type="dxa"/>
          </w:tcPr>
          <w:p w:rsidR="00DA5221" w:rsidRPr="00565A44" w:rsidRDefault="00DA5221" w:rsidP="00DA5221">
            <w:pPr>
              <w:autoSpaceDE w:val="0"/>
              <w:autoSpaceDN w:val="0"/>
              <w:adjustRightInd w:val="0"/>
              <w:spacing w:line="240" w:lineRule="auto"/>
              <w:jc w:val="left"/>
              <w:rPr>
                <w:rFonts w:cs="Arial"/>
                <w:color w:val="000000"/>
                <w:sz w:val="22"/>
                <w:szCs w:val="22"/>
                <w:lang w:val="en-ZA" w:eastAsia="en-ZA"/>
              </w:rPr>
            </w:pPr>
            <w:r w:rsidRPr="00565A44">
              <w:rPr>
                <w:rFonts w:cs="Arial"/>
                <w:color w:val="000000"/>
                <w:sz w:val="22"/>
                <w:szCs w:val="22"/>
                <w:lang w:val="en-ZA" w:eastAsia="en-ZA"/>
              </w:rPr>
              <w:t xml:space="preserve">Qualification: </w:t>
            </w:r>
          </w:p>
        </w:tc>
        <w:tc>
          <w:tcPr>
            <w:tcW w:w="5670" w:type="dxa"/>
          </w:tcPr>
          <w:p w:rsidR="00DA5221" w:rsidRPr="00565A44" w:rsidRDefault="00DA5221" w:rsidP="00DA5221">
            <w:pPr>
              <w:autoSpaceDE w:val="0"/>
              <w:autoSpaceDN w:val="0"/>
              <w:adjustRightInd w:val="0"/>
              <w:spacing w:line="240" w:lineRule="auto"/>
              <w:jc w:val="left"/>
              <w:rPr>
                <w:rFonts w:cs="Arial"/>
                <w:color w:val="000000"/>
                <w:sz w:val="22"/>
                <w:szCs w:val="22"/>
                <w:lang w:val="en-ZA" w:eastAsia="en-ZA"/>
              </w:rPr>
            </w:pPr>
            <w:r w:rsidRPr="00565A44">
              <w:rPr>
                <w:rFonts w:cs="Arial"/>
                <w:color w:val="000000"/>
                <w:sz w:val="22"/>
                <w:szCs w:val="22"/>
                <w:lang w:val="en-ZA" w:eastAsia="en-ZA"/>
              </w:rPr>
              <w:t xml:space="preserve">B.Sc. Hons (Zoology), PGD (Land and Agrarian Science) </w:t>
            </w:r>
          </w:p>
        </w:tc>
      </w:tr>
      <w:tr w:rsidR="00DA5221" w:rsidRPr="00565A44" w:rsidTr="00DA5221">
        <w:trPr>
          <w:trHeight w:val="283"/>
        </w:trPr>
        <w:tc>
          <w:tcPr>
            <w:tcW w:w="2410" w:type="dxa"/>
          </w:tcPr>
          <w:p w:rsidR="00DA5221" w:rsidRPr="00565A44" w:rsidRDefault="00DA5221" w:rsidP="00DA5221">
            <w:pPr>
              <w:autoSpaceDE w:val="0"/>
              <w:autoSpaceDN w:val="0"/>
              <w:adjustRightInd w:val="0"/>
              <w:spacing w:line="240" w:lineRule="auto"/>
              <w:jc w:val="left"/>
              <w:rPr>
                <w:rFonts w:cs="Arial"/>
                <w:color w:val="000000"/>
                <w:sz w:val="22"/>
                <w:szCs w:val="22"/>
                <w:lang w:val="en-ZA" w:eastAsia="en-ZA"/>
              </w:rPr>
            </w:pPr>
            <w:r w:rsidRPr="00565A44">
              <w:rPr>
                <w:rFonts w:cs="Arial"/>
                <w:color w:val="000000"/>
                <w:sz w:val="22"/>
                <w:szCs w:val="22"/>
                <w:lang w:val="en-ZA" w:eastAsia="en-ZA"/>
              </w:rPr>
              <w:t xml:space="preserve">Affiliation: </w:t>
            </w:r>
          </w:p>
        </w:tc>
        <w:tc>
          <w:tcPr>
            <w:tcW w:w="5670" w:type="dxa"/>
          </w:tcPr>
          <w:p w:rsidR="00DA5221" w:rsidRPr="00565A44" w:rsidRDefault="001F2B85" w:rsidP="00DA5221">
            <w:pPr>
              <w:autoSpaceDE w:val="0"/>
              <w:autoSpaceDN w:val="0"/>
              <w:adjustRightInd w:val="0"/>
              <w:spacing w:line="240" w:lineRule="auto"/>
              <w:jc w:val="left"/>
              <w:rPr>
                <w:rFonts w:cs="Arial"/>
                <w:color w:val="000000"/>
                <w:sz w:val="22"/>
                <w:szCs w:val="22"/>
                <w:lang w:val="en-ZA" w:eastAsia="en-ZA"/>
              </w:rPr>
            </w:pPr>
            <w:r>
              <w:rPr>
                <w:rFonts w:cs="Arial"/>
                <w:color w:val="000000"/>
                <w:sz w:val="22"/>
                <w:szCs w:val="22"/>
                <w:lang w:val="en-ZA" w:eastAsia="en-ZA"/>
              </w:rPr>
              <w:t>IAIA(sa)</w:t>
            </w:r>
            <w:r w:rsidR="00DA5221" w:rsidRPr="00565A44">
              <w:rPr>
                <w:rFonts w:cs="Arial"/>
                <w:color w:val="000000"/>
                <w:sz w:val="22"/>
                <w:szCs w:val="22"/>
                <w:lang w:val="en-ZA" w:eastAsia="en-ZA"/>
              </w:rPr>
              <w:t xml:space="preserve">, IoD(SA) – 2010, IWA - 2000, SASAqS - 1999 </w:t>
            </w:r>
          </w:p>
        </w:tc>
      </w:tr>
      <w:tr w:rsidR="00DA5221" w:rsidRPr="00565A44" w:rsidTr="00DA5221">
        <w:trPr>
          <w:trHeight w:val="285"/>
        </w:trPr>
        <w:tc>
          <w:tcPr>
            <w:tcW w:w="2410" w:type="dxa"/>
          </w:tcPr>
          <w:p w:rsidR="00DA5221" w:rsidRPr="00565A44" w:rsidRDefault="00DA5221" w:rsidP="00DA5221">
            <w:pPr>
              <w:autoSpaceDE w:val="0"/>
              <w:autoSpaceDN w:val="0"/>
              <w:adjustRightInd w:val="0"/>
              <w:spacing w:line="240" w:lineRule="auto"/>
              <w:jc w:val="left"/>
              <w:rPr>
                <w:rFonts w:cs="Arial"/>
                <w:color w:val="000000"/>
                <w:sz w:val="22"/>
                <w:szCs w:val="22"/>
                <w:lang w:val="en-ZA" w:eastAsia="en-ZA"/>
              </w:rPr>
            </w:pPr>
            <w:r w:rsidRPr="00565A44">
              <w:rPr>
                <w:rFonts w:cs="Arial"/>
                <w:color w:val="000000"/>
                <w:sz w:val="22"/>
                <w:szCs w:val="22"/>
                <w:lang w:val="en-ZA" w:eastAsia="en-ZA"/>
              </w:rPr>
              <w:t xml:space="preserve">Fields of Expertise: </w:t>
            </w:r>
          </w:p>
        </w:tc>
        <w:tc>
          <w:tcPr>
            <w:tcW w:w="5670" w:type="dxa"/>
          </w:tcPr>
          <w:p w:rsidR="00DA5221" w:rsidRPr="00565A44" w:rsidRDefault="00DA5221" w:rsidP="00DA5221">
            <w:pPr>
              <w:autoSpaceDE w:val="0"/>
              <w:autoSpaceDN w:val="0"/>
              <w:adjustRightInd w:val="0"/>
              <w:spacing w:line="240" w:lineRule="auto"/>
              <w:jc w:val="left"/>
              <w:rPr>
                <w:rFonts w:cs="Arial"/>
                <w:color w:val="000000"/>
                <w:sz w:val="22"/>
                <w:szCs w:val="22"/>
                <w:lang w:val="en-ZA" w:eastAsia="en-ZA"/>
              </w:rPr>
            </w:pPr>
            <w:r w:rsidRPr="00565A44">
              <w:rPr>
                <w:rFonts w:cs="Arial"/>
                <w:color w:val="000000"/>
                <w:sz w:val="22"/>
                <w:szCs w:val="22"/>
                <w:lang w:val="en-ZA" w:eastAsia="en-ZA"/>
              </w:rPr>
              <w:t xml:space="preserve">Ecological Scientist </w:t>
            </w:r>
          </w:p>
        </w:tc>
      </w:tr>
    </w:tbl>
    <w:p w:rsidR="00DA5221" w:rsidRDefault="00DA5221" w:rsidP="00DA5221">
      <w:pPr>
        <w:autoSpaceDE w:val="0"/>
        <w:autoSpaceDN w:val="0"/>
        <w:adjustRightInd w:val="0"/>
        <w:spacing w:line="240" w:lineRule="auto"/>
        <w:jc w:val="left"/>
        <w:rPr>
          <w:rFonts w:cs="Arial"/>
          <w:sz w:val="22"/>
          <w:szCs w:val="22"/>
          <w:lang w:val="en-ZA" w:eastAsia="en-ZA"/>
        </w:rPr>
      </w:pPr>
    </w:p>
    <w:tbl>
      <w:tblPr>
        <w:tblStyle w:val="TableGrid"/>
        <w:tblW w:w="0" w:type="auto"/>
        <w:tblInd w:w="250" w:type="dxa"/>
        <w:tblLook w:val="04A0" w:firstRow="1" w:lastRow="0" w:firstColumn="1" w:lastColumn="0" w:noHBand="0" w:noVBand="1"/>
      </w:tblPr>
      <w:tblGrid>
        <w:gridCol w:w="2410"/>
        <w:gridCol w:w="5670"/>
      </w:tblGrid>
      <w:tr w:rsidR="00CC5B4F" w:rsidRPr="00565A44" w:rsidTr="00AB5053">
        <w:tc>
          <w:tcPr>
            <w:tcW w:w="2410" w:type="dxa"/>
          </w:tcPr>
          <w:p w:rsidR="00CC5B4F" w:rsidRPr="00565A44" w:rsidRDefault="00CC5B4F" w:rsidP="00AB5053">
            <w:pPr>
              <w:autoSpaceDE w:val="0"/>
              <w:autoSpaceDN w:val="0"/>
              <w:adjustRightInd w:val="0"/>
              <w:jc w:val="left"/>
              <w:rPr>
                <w:rFonts w:cs="Arial"/>
                <w:sz w:val="22"/>
                <w:szCs w:val="22"/>
                <w:lang w:val="en-ZA" w:eastAsia="en-ZA"/>
              </w:rPr>
            </w:pPr>
            <w:r>
              <w:rPr>
                <w:rFonts w:cs="Arial"/>
                <w:sz w:val="22"/>
                <w:szCs w:val="22"/>
                <w:lang w:val="en-ZA" w:eastAsia="en-ZA"/>
              </w:rPr>
              <w:t>Reviewed</w:t>
            </w:r>
            <w:r w:rsidR="004732D5">
              <w:rPr>
                <w:rFonts w:cs="Arial"/>
                <w:sz w:val="22"/>
                <w:szCs w:val="22"/>
                <w:lang w:val="en-ZA" w:eastAsia="en-ZA"/>
              </w:rPr>
              <w:t xml:space="preserve"> by</w:t>
            </w:r>
            <w:r>
              <w:rPr>
                <w:rFonts w:cs="Arial"/>
                <w:sz w:val="22"/>
                <w:szCs w:val="22"/>
                <w:lang w:val="en-ZA" w:eastAsia="en-ZA"/>
              </w:rPr>
              <w:t xml:space="preserve">: </w:t>
            </w:r>
            <w:r w:rsidRPr="00565A44">
              <w:rPr>
                <w:rFonts w:cs="Arial"/>
                <w:sz w:val="22"/>
                <w:szCs w:val="22"/>
                <w:lang w:val="en-ZA" w:eastAsia="en-ZA"/>
              </w:rPr>
              <w:t xml:space="preserve"> </w:t>
            </w:r>
          </w:p>
        </w:tc>
        <w:tc>
          <w:tcPr>
            <w:tcW w:w="5670" w:type="dxa"/>
          </w:tcPr>
          <w:p w:rsidR="00CC5B4F" w:rsidRPr="00565A44" w:rsidRDefault="004732D5" w:rsidP="00AB5053">
            <w:pPr>
              <w:autoSpaceDE w:val="0"/>
              <w:autoSpaceDN w:val="0"/>
              <w:adjustRightInd w:val="0"/>
              <w:jc w:val="left"/>
              <w:rPr>
                <w:rFonts w:cs="Arial"/>
                <w:sz w:val="22"/>
                <w:szCs w:val="22"/>
                <w:lang w:val="en-ZA" w:eastAsia="en-ZA"/>
              </w:rPr>
            </w:pPr>
            <w:r w:rsidRPr="004732D5">
              <w:rPr>
                <w:rFonts w:cs="Arial"/>
                <w:sz w:val="22"/>
                <w:szCs w:val="22"/>
                <w:lang w:val="en-ZA" w:eastAsia="en-ZA"/>
              </w:rPr>
              <w:t>A.R. Götze</w:t>
            </w:r>
          </w:p>
        </w:tc>
      </w:tr>
      <w:tr w:rsidR="00CC5B4F" w:rsidRPr="00565A44" w:rsidTr="00AB5053">
        <w:trPr>
          <w:trHeight w:val="265"/>
        </w:trPr>
        <w:tc>
          <w:tcPr>
            <w:tcW w:w="2410" w:type="dxa"/>
          </w:tcPr>
          <w:p w:rsidR="00CC5B4F" w:rsidRPr="00565A44" w:rsidRDefault="00CC5B4F" w:rsidP="00AB5053">
            <w:pPr>
              <w:autoSpaceDE w:val="0"/>
              <w:autoSpaceDN w:val="0"/>
              <w:adjustRightInd w:val="0"/>
              <w:spacing w:line="240" w:lineRule="auto"/>
              <w:jc w:val="left"/>
              <w:rPr>
                <w:rFonts w:cs="Arial"/>
                <w:color w:val="000000"/>
                <w:sz w:val="22"/>
                <w:szCs w:val="22"/>
                <w:lang w:val="en-ZA" w:eastAsia="en-ZA"/>
              </w:rPr>
            </w:pPr>
            <w:r w:rsidRPr="00565A44">
              <w:rPr>
                <w:rFonts w:cs="Arial"/>
                <w:color w:val="000000"/>
                <w:sz w:val="22"/>
                <w:szCs w:val="22"/>
                <w:lang w:val="en-ZA" w:eastAsia="en-ZA"/>
              </w:rPr>
              <w:t xml:space="preserve">Qualification: </w:t>
            </w:r>
          </w:p>
        </w:tc>
        <w:tc>
          <w:tcPr>
            <w:tcW w:w="5670" w:type="dxa"/>
          </w:tcPr>
          <w:p w:rsidR="00CC5B4F" w:rsidRPr="00565A44" w:rsidRDefault="004732D5" w:rsidP="00AB5053">
            <w:pPr>
              <w:autoSpaceDE w:val="0"/>
              <w:autoSpaceDN w:val="0"/>
              <w:adjustRightInd w:val="0"/>
              <w:spacing w:line="240" w:lineRule="auto"/>
              <w:jc w:val="left"/>
              <w:rPr>
                <w:rFonts w:cs="Arial"/>
                <w:color w:val="000000"/>
                <w:sz w:val="22"/>
                <w:szCs w:val="22"/>
                <w:lang w:val="en-ZA" w:eastAsia="en-ZA"/>
              </w:rPr>
            </w:pPr>
            <w:r>
              <w:rPr>
                <w:rFonts w:cs="Arial"/>
                <w:color w:val="000000"/>
                <w:sz w:val="22"/>
                <w:szCs w:val="22"/>
                <w:lang w:val="en-ZA" w:eastAsia="en-ZA"/>
              </w:rPr>
              <w:t>MSc</w:t>
            </w:r>
          </w:p>
        </w:tc>
      </w:tr>
      <w:tr w:rsidR="00CC5B4F" w:rsidRPr="00565A44" w:rsidTr="00AB5053">
        <w:trPr>
          <w:trHeight w:val="285"/>
        </w:trPr>
        <w:tc>
          <w:tcPr>
            <w:tcW w:w="2410" w:type="dxa"/>
          </w:tcPr>
          <w:p w:rsidR="00CC5B4F" w:rsidRPr="00565A44" w:rsidRDefault="00CC5B4F" w:rsidP="00AB5053">
            <w:pPr>
              <w:autoSpaceDE w:val="0"/>
              <w:autoSpaceDN w:val="0"/>
              <w:adjustRightInd w:val="0"/>
              <w:spacing w:line="240" w:lineRule="auto"/>
              <w:jc w:val="left"/>
              <w:rPr>
                <w:rFonts w:cs="Arial"/>
                <w:color w:val="000000"/>
                <w:sz w:val="22"/>
                <w:szCs w:val="22"/>
                <w:lang w:val="en-ZA" w:eastAsia="en-ZA"/>
              </w:rPr>
            </w:pPr>
            <w:r w:rsidRPr="00565A44">
              <w:rPr>
                <w:rFonts w:cs="Arial"/>
                <w:color w:val="000000"/>
                <w:sz w:val="22"/>
                <w:szCs w:val="22"/>
                <w:lang w:val="en-ZA" w:eastAsia="en-ZA"/>
              </w:rPr>
              <w:t xml:space="preserve">Fields of Expertise: </w:t>
            </w:r>
          </w:p>
        </w:tc>
        <w:tc>
          <w:tcPr>
            <w:tcW w:w="5670" w:type="dxa"/>
          </w:tcPr>
          <w:p w:rsidR="00CC5B4F" w:rsidRPr="00565A44" w:rsidRDefault="004732D5" w:rsidP="00AB5053">
            <w:pPr>
              <w:autoSpaceDE w:val="0"/>
              <w:autoSpaceDN w:val="0"/>
              <w:adjustRightInd w:val="0"/>
              <w:spacing w:line="240" w:lineRule="auto"/>
              <w:jc w:val="left"/>
              <w:rPr>
                <w:rFonts w:cs="Arial"/>
                <w:color w:val="000000"/>
                <w:sz w:val="22"/>
                <w:szCs w:val="22"/>
                <w:lang w:val="en-ZA" w:eastAsia="en-ZA"/>
              </w:rPr>
            </w:pPr>
            <w:r>
              <w:rPr>
                <w:rFonts w:cs="Arial"/>
                <w:color w:val="000000"/>
                <w:sz w:val="22"/>
                <w:szCs w:val="22"/>
                <w:lang w:val="en-ZA" w:eastAsia="en-ZA"/>
              </w:rPr>
              <w:t>Ecologist</w:t>
            </w:r>
          </w:p>
        </w:tc>
      </w:tr>
      <w:tr w:rsidR="00CC5B4F" w:rsidRPr="00565A44" w:rsidTr="00AB5053">
        <w:trPr>
          <w:trHeight w:val="285"/>
        </w:trPr>
        <w:tc>
          <w:tcPr>
            <w:tcW w:w="2410" w:type="dxa"/>
          </w:tcPr>
          <w:p w:rsidR="00CC5B4F" w:rsidRPr="00565A44" w:rsidRDefault="00CC5B4F" w:rsidP="00AB5053">
            <w:pPr>
              <w:autoSpaceDE w:val="0"/>
              <w:autoSpaceDN w:val="0"/>
              <w:adjustRightInd w:val="0"/>
              <w:spacing w:line="240" w:lineRule="auto"/>
              <w:jc w:val="left"/>
              <w:rPr>
                <w:rFonts w:cs="Arial"/>
                <w:color w:val="000000"/>
                <w:sz w:val="22"/>
                <w:szCs w:val="22"/>
                <w:lang w:val="en-ZA" w:eastAsia="en-ZA"/>
              </w:rPr>
            </w:pPr>
            <w:r>
              <w:rPr>
                <w:rFonts w:cs="Arial"/>
                <w:color w:val="000000"/>
                <w:sz w:val="22"/>
                <w:szCs w:val="22"/>
                <w:lang w:val="en-ZA" w:eastAsia="en-ZA"/>
              </w:rPr>
              <w:t>Date</w:t>
            </w:r>
          </w:p>
        </w:tc>
        <w:tc>
          <w:tcPr>
            <w:tcW w:w="5670" w:type="dxa"/>
          </w:tcPr>
          <w:p w:rsidR="00CC5B4F" w:rsidRPr="00565A44" w:rsidRDefault="004732D5" w:rsidP="00AB5053">
            <w:pPr>
              <w:autoSpaceDE w:val="0"/>
              <w:autoSpaceDN w:val="0"/>
              <w:adjustRightInd w:val="0"/>
              <w:spacing w:line="240" w:lineRule="auto"/>
              <w:jc w:val="left"/>
              <w:rPr>
                <w:rFonts w:cs="Arial"/>
                <w:color w:val="000000"/>
                <w:sz w:val="22"/>
                <w:szCs w:val="22"/>
                <w:lang w:val="en-ZA" w:eastAsia="en-ZA"/>
              </w:rPr>
            </w:pPr>
            <w:r>
              <w:rPr>
                <w:rFonts w:cs="Arial"/>
                <w:color w:val="000000"/>
                <w:sz w:val="22"/>
                <w:szCs w:val="22"/>
                <w:lang w:val="en-ZA" w:eastAsia="en-ZA"/>
              </w:rPr>
              <w:t>09 March 2014</w:t>
            </w:r>
          </w:p>
        </w:tc>
      </w:tr>
    </w:tbl>
    <w:p w:rsidR="00CC5B4F" w:rsidRPr="00565A44" w:rsidRDefault="00CC5B4F" w:rsidP="00DA5221">
      <w:pPr>
        <w:autoSpaceDE w:val="0"/>
        <w:autoSpaceDN w:val="0"/>
        <w:adjustRightInd w:val="0"/>
        <w:spacing w:line="240" w:lineRule="auto"/>
        <w:jc w:val="left"/>
        <w:rPr>
          <w:rFonts w:cs="Arial"/>
          <w:sz w:val="22"/>
          <w:szCs w:val="22"/>
          <w:lang w:val="en-ZA" w:eastAsia="en-ZA"/>
        </w:rPr>
      </w:pPr>
    </w:p>
    <w:p w:rsidR="00DA5221" w:rsidRPr="00565A44" w:rsidRDefault="00DA5221" w:rsidP="00DA5221">
      <w:pPr>
        <w:spacing w:line="240" w:lineRule="auto"/>
        <w:jc w:val="left"/>
        <w:rPr>
          <w:rFonts w:cs="Arial"/>
          <w:sz w:val="22"/>
          <w:szCs w:val="22"/>
        </w:rPr>
      </w:pPr>
    </w:p>
    <w:p w:rsidR="00DA5221" w:rsidRPr="00565A44" w:rsidRDefault="00DA5221" w:rsidP="00DA5221">
      <w:pPr>
        <w:autoSpaceDE w:val="0"/>
        <w:autoSpaceDN w:val="0"/>
        <w:adjustRightInd w:val="0"/>
        <w:spacing w:line="240" w:lineRule="auto"/>
        <w:jc w:val="left"/>
        <w:rPr>
          <w:rFonts w:cs="Arial"/>
          <w:b/>
          <w:caps/>
          <w:sz w:val="22"/>
          <w:szCs w:val="22"/>
        </w:rPr>
      </w:pPr>
      <w:r w:rsidRPr="00565A44">
        <w:rPr>
          <w:rFonts w:cs="Arial"/>
          <w:b/>
          <w:caps/>
          <w:sz w:val="22"/>
          <w:szCs w:val="22"/>
        </w:rPr>
        <w:t>II</w:t>
      </w:r>
      <w:r w:rsidRPr="00565A44">
        <w:rPr>
          <w:rFonts w:cs="Arial"/>
          <w:b/>
          <w:caps/>
          <w:sz w:val="22"/>
          <w:szCs w:val="22"/>
        </w:rPr>
        <w:tab/>
        <w:t>RESERVED COPYRIGHT</w:t>
      </w:r>
    </w:p>
    <w:p w:rsidR="00DA5221" w:rsidRPr="00565A44" w:rsidRDefault="00DA5221" w:rsidP="00DA5221">
      <w:pPr>
        <w:autoSpaceDE w:val="0"/>
        <w:autoSpaceDN w:val="0"/>
        <w:adjustRightInd w:val="0"/>
        <w:rPr>
          <w:rFonts w:cs="Arial"/>
          <w:sz w:val="22"/>
          <w:szCs w:val="22"/>
          <w:lang w:val="en-ZA" w:eastAsia="en-ZA"/>
        </w:rPr>
      </w:pPr>
      <w:r w:rsidRPr="00565A44">
        <w:rPr>
          <w:rFonts w:cs="Arial"/>
          <w:sz w:val="22"/>
          <w:szCs w:val="22"/>
          <w:lang w:val="en-ZA" w:eastAsia="en-ZA"/>
        </w:rPr>
        <w:t xml:space="preserve">This report has been produced by </w:t>
      </w:r>
      <w:r w:rsidR="00AF2F87">
        <w:rPr>
          <w:rFonts w:cs="Arial"/>
          <w:sz w:val="22"/>
          <w:szCs w:val="22"/>
          <w:lang w:val="en-ZA" w:eastAsia="en-ZA"/>
        </w:rPr>
        <w:t>Ecos</w:t>
      </w:r>
      <w:r w:rsidR="007D48E6">
        <w:rPr>
          <w:rFonts w:cs="Arial"/>
          <w:sz w:val="22"/>
          <w:szCs w:val="22"/>
          <w:lang w:val="en-ZA" w:eastAsia="en-ZA"/>
        </w:rPr>
        <w:t>olve Consulting (Ecosolve</w:t>
      </w:r>
      <w:r w:rsidRPr="00565A44">
        <w:rPr>
          <w:rFonts w:cs="Arial"/>
          <w:sz w:val="22"/>
          <w:szCs w:val="22"/>
          <w:lang w:val="en-ZA" w:eastAsia="en-ZA"/>
        </w:rPr>
        <w:t xml:space="preserve">) for </w:t>
      </w:r>
      <w:r w:rsidR="00AF2F87">
        <w:rPr>
          <w:rFonts w:cs="Arial"/>
          <w:sz w:val="22"/>
          <w:szCs w:val="22"/>
          <w:lang w:val="en-ZA" w:eastAsia="en-ZA"/>
        </w:rPr>
        <w:t>Senkosi Consulting (Senkosi)</w:t>
      </w:r>
      <w:r w:rsidRPr="00565A44">
        <w:rPr>
          <w:rFonts w:cs="Arial"/>
          <w:sz w:val="22"/>
          <w:szCs w:val="22"/>
          <w:lang w:val="en-ZA" w:eastAsia="en-ZA"/>
        </w:rPr>
        <w:t xml:space="preserve">. No part of the report may be copied, reproduced or used in any manner without written permission from </w:t>
      </w:r>
      <w:r w:rsidR="00AF2F87">
        <w:rPr>
          <w:rFonts w:cs="Arial"/>
          <w:sz w:val="22"/>
          <w:szCs w:val="22"/>
          <w:lang w:val="en-ZA" w:eastAsia="en-ZA"/>
        </w:rPr>
        <w:t>Senkosi</w:t>
      </w:r>
      <w:r w:rsidRPr="00565A44">
        <w:rPr>
          <w:rFonts w:cs="Arial"/>
          <w:sz w:val="22"/>
          <w:szCs w:val="22"/>
          <w:lang w:val="en-ZA" w:eastAsia="en-ZA"/>
        </w:rPr>
        <w:t>.</w:t>
      </w:r>
    </w:p>
    <w:p w:rsidR="00DA5221" w:rsidRPr="00565A44" w:rsidRDefault="00DA5221" w:rsidP="00DA5221">
      <w:pPr>
        <w:spacing w:line="240" w:lineRule="auto"/>
        <w:jc w:val="left"/>
        <w:rPr>
          <w:rFonts w:cs="Arial"/>
          <w:sz w:val="22"/>
          <w:szCs w:val="22"/>
        </w:rPr>
      </w:pPr>
    </w:p>
    <w:p w:rsidR="00DA5221" w:rsidRPr="00565A44" w:rsidRDefault="00DA5221" w:rsidP="00DA5221">
      <w:pPr>
        <w:spacing w:line="240" w:lineRule="auto"/>
        <w:jc w:val="left"/>
        <w:rPr>
          <w:rFonts w:cs="Arial"/>
          <w:sz w:val="22"/>
          <w:szCs w:val="22"/>
        </w:rPr>
      </w:pPr>
    </w:p>
    <w:p w:rsidR="00DA5221" w:rsidRPr="00565A44" w:rsidRDefault="00DA5221" w:rsidP="00DA5221">
      <w:pPr>
        <w:spacing w:line="240" w:lineRule="auto"/>
        <w:jc w:val="left"/>
        <w:rPr>
          <w:rFonts w:cs="Arial"/>
          <w:sz w:val="22"/>
          <w:szCs w:val="22"/>
        </w:rPr>
      </w:pPr>
    </w:p>
    <w:p w:rsidR="00DA5221" w:rsidRPr="00565A44" w:rsidRDefault="00DA5221" w:rsidP="00DA5221">
      <w:pPr>
        <w:spacing w:line="240" w:lineRule="auto"/>
        <w:jc w:val="left"/>
        <w:rPr>
          <w:rFonts w:cs="Arial"/>
          <w:sz w:val="22"/>
          <w:szCs w:val="22"/>
        </w:rPr>
      </w:pPr>
      <w:r w:rsidRPr="00565A44">
        <w:rPr>
          <w:rFonts w:cs="Arial"/>
          <w:noProof/>
          <w:sz w:val="22"/>
          <w:szCs w:val="22"/>
          <w:lang w:val="en-ZA" w:eastAsia="en-ZA"/>
        </w:rPr>
        <w:drawing>
          <wp:anchor distT="0" distB="0" distL="114300" distR="114300" simplePos="0" relativeHeight="251697664" behindDoc="1" locked="0" layoutInCell="1" allowOverlap="1">
            <wp:simplePos x="0" y="0"/>
            <wp:positionH relativeFrom="column">
              <wp:posOffset>20955</wp:posOffset>
            </wp:positionH>
            <wp:positionV relativeFrom="paragraph">
              <wp:posOffset>1270</wp:posOffset>
            </wp:positionV>
            <wp:extent cx="1714500" cy="676275"/>
            <wp:effectExtent l="19050" t="0" r="0" b="0"/>
            <wp:wrapTight wrapText="bothSides">
              <wp:wrapPolygon edited="0">
                <wp:start x="-240" y="0"/>
                <wp:lineTo x="-240" y="21296"/>
                <wp:lineTo x="21600" y="21296"/>
                <wp:lineTo x="21600" y="0"/>
                <wp:lineTo x="-24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714500" cy="676275"/>
                    </a:xfrm>
                    <a:prstGeom prst="rect">
                      <a:avLst/>
                    </a:prstGeom>
                    <a:noFill/>
                    <a:ln w="9525">
                      <a:noFill/>
                      <a:miter lim="800000"/>
                      <a:headEnd/>
                      <a:tailEnd/>
                    </a:ln>
                  </pic:spPr>
                </pic:pic>
              </a:graphicData>
            </a:graphic>
          </wp:anchor>
        </w:drawing>
      </w:r>
    </w:p>
    <w:p w:rsidR="00DA5221" w:rsidRPr="00565A44" w:rsidRDefault="00DA5221" w:rsidP="00DA5221">
      <w:pPr>
        <w:spacing w:line="240" w:lineRule="auto"/>
        <w:jc w:val="left"/>
        <w:rPr>
          <w:rFonts w:cs="Arial"/>
          <w:sz w:val="22"/>
          <w:szCs w:val="22"/>
        </w:rPr>
      </w:pPr>
    </w:p>
    <w:p w:rsidR="00DA5221" w:rsidRPr="00565A44" w:rsidRDefault="00DA5221" w:rsidP="00DA5221">
      <w:pPr>
        <w:spacing w:line="240" w:lineRule="auto"/>
        <w:jc w:val="left"/>
        <w:rPr>
          <w:rFonts w:cs="Arial"/>
          <w:sz w:val="22"/>
          <w:szCs w:val="22"/>
        </w:rPr>
      </w:pPr>
    </w:p>
    <w:p w:rsidR="00DA5221" w:rsidRPr="00565A44" w:rsidRDefault="00DA5221" w:rsidP="00DA5221">
      <w:pPr>
        <w:spacing w:line="240" w:lineRule="auto"/>
        <w:jc w:val="left"/>
        <w:rPr>
          <w:rFonts w:cs="Arial"/>
          <w:sz w:val="22"/>
          <w:szCs w:val="22"/>
        </w:rPr>
      </w:pPr>
    </w:p>
    <w:p w:rsidR="00DA5221" w:rsidRPr="00565A44" w:rsidRDefault="00DA5221" w:rsidP="00DA5221">
      <w:pPr>
        <w:spacing w:line="240" w:lineRule="auto"/>
        <w:jc w:val="left"/>
        <w:rPr>
          <w:rFonts w:cs="Arial"/>
          <w:sz w:val="22"/>
          <w:szCs w:val="22"/>
        </w:rPr>
      </w:pPr>
    </w:p>
    <w:p w:rsidR="00DA5221" w:rsidRPr="00565A44" w:rsidRDefault="00DA5221" w:rsidP="00DA5221">
      <w:pPr>
        <w:spacing w:line="240" w:lineRule="auto"/>
        <w:jc w:val="left"/>
        <w:rPr>
          <w:rFonts w:cs="Arial"/>
          <w:sz w:val="22"/>
          <w:szCs w:val="22"/>
        </w:rPr>
      </w:pPr>
      <w:r w:rsidRPr="00565A44">
        <w:rPr>
          <w:rFonts w:cs="Arial"/>
          <w:sz w:val="22"/>
          <w:szCs w:val="22"/>
        </w:rPr>
        <w:t>Tšepo Lepono</w:t>
      </w:r>
    </w:p>
    <w:p w:rsidR="00DA5221" w:rsidRPr="00565A44" w:rsidRDefault="00DA5221" w:rsidP="00DA5221">
      <w:pPr>
        <w:spacing w:line="240" w:lineRule="auto"/>
        <w:jc w:val="left"/>
        <w:rPr>
          <w:rFonts w:cs="Arial"/>
          <w:sz w:val="22"/>
          <w:szCs w:val="22"/>
        </w:rPr>
      </w:pPr>
    </w:p>
    <w:p w:rsidR="00DA5221" w:rsidRDefault="00DA5221" w:rsidP="00DA5221">
      <w:pPr>
        <w:spacing w:line="240" w:lineRule="auto"/>
        <w:jc w:val="left"/>
        <w:rPr>
          <w:rFonts w:cs="Arial"/>
          <w:sz w:val="22"/>
          <w:szCs w:val="22"/>
        </w:rPr>
      </w:pPr>
      <w:r>
        <w:rPr>
          <w:rFonts w:cs="Arial"/>
          <w:sz w:val="22"/>
          <w:szCs w:val="22"/>
        </w:rPr>
        <w:t>Ecosolve Consultants</w:t>
      </w:r>
    </w:p>
    <w:p w:rsidR="00DA5221" w:rsidRDefault="00DA5221" w:rsidP="00DA5221">
      <w:pPr>
        <w:spacing w:line="240" w:lineRule="auto"/>
        <w:jc w:val="left"/>
        <w:rPr>
          <w:rFonts w:cs="Arial"/>
          <w:sz w:val="22"/>
          <w:szCs w:val="22"/>
        </w:rPr>
      </w:pPr>
    </w:p>
    <w:p w:rsidR="00DA5221" w:rsidRDefault="00DA5221" w:rsidP="00DA5221">
      <w:pPr>
        <w:spacing w:line="240" w:lineRule="auto"/>
        <w:jc w:val="left"/>
        <w:rPr>
          <w:rFonts w:cs="Arial"/>
          <w:sz w:val="22"/>
          <w:szCs w:val="22"/>
        </w:rPr>
      </w:pPr>
    </w:p>
    <w:p w:rsidR="00DA5221" w:rsidRDefault="00DA5221" w:rsidP="00DA5221">
      <w:pPr>
        <w:spacing w:line="240" w:lineRule="auto"/>
        <w:jc w:val="left"/>
        <w:rPr>
          <w:rFonts w:cs="Arial"/>
          <w:sz w:val="22"/>
          <w:szCs w:val="22"/>
        </w:rPr>
      </w:pPr>
    </w:p>
    <w:p w:rsidR="00DA5221" w:rsidRDefault="00DA5221" w:rsidP="00DA5221">
      <w:pPr>
        <w:spacing w:line="240" w:lineRule="auto"/>
        <w:jc w:val="left"/>
        <w:rPr>
          <w:rFonts w:cs="Arial"/>
          <w:sz w:val="22"/>
          <w:szCs w:val="22"/>
        </w:rPr>
      </w:pPr>
    </w:p>
    <w:p w:rsidR="00DA5221" w:rsidRDefault="00DA5221" w:rsidP="00DA5221">
      <w:pPr>
        <w:spacing w:line="240" w:lineRule="auto"/>
        <w:jc w:val="left"/>
        <w:rPr>
          <w:rFonts w:cs="Arial"/>
          <w:sz w:val="22"/>
          <w:szCs w:val="22"/>
        </w:rPr>
      </w:pPr>
    </w:p>
    <w:p w:rsidR="00DA5221" w:rsidRDefault="00DA5221" w:rsidP="00DA5221">
      <w:pPr>
        <w:spacing w:line="240" w:lineRule="auto"/>
        <w:jc w:val="left"/>
        <w:rPr>
          <w:rFonts w:cs="Arial"/>
          <w:sz w:val="22"/>
          <w:szCs w:val="22"/>
        </w:rPr>
      </w:pPr>
    </w:p>
    <w:p w:rsidR="00DA5221" w:rsidRDefault="00DA5221" w:rsidP="00DA5221">
      <w:pPr>
        <w:spacing w:line="240" w:lineRule="auto"/>
        <w:jc w:val="left"/>
        <w:rPr>
          <w:rFonts w:cs="Arial"/>
          <w:sz w:val="22"/>
          <w:szCs w:val="22"/>
        </w:rPr>
      </w:pPr>
    </w:p>
    <w:p w:rsidR="00DA5221" w:rsidRDefault="00DA5221" w:rsidP="00DA5221">
      <w:pPr>
        <w:spacing w:line="240" w:lineRule="auto"/>
        <w:jc w:val="left"/>
        <w:rPr>
          <w:rFonts w:cs="Arial"/>
          <w:sz w:val="22"/>
          <w:szCs w:val="22"/>
        </w:rPr>
      </w:pPr>
    </w:p>
    <w:p w:rsidR="00DA5221" w:rsidRDefault="00DA5221" w:rsidP="00DA5221">
      <w:pPr>
        <w:spacing w:line="240" w:lineRule="auto"/>
        <w:jc w:val="left"/>
        <w:rPr>
          <w:rFonts w:cs="Arial"/>
          <w:sz w:val="22"/>
          <w:szCs w:val="22"/>
        </w:rPr>
      </w:pPr>
    </w:p>
    <w:p w:rsidR="00DA5221" w:rsidRDefault="00DA5221" w:rsidP="00DA5221">
      <w:pPr>
        <w:spacing w:line="240" w:lineRule="auto"/>
        <w:jc w:val="left"/>
        <w:rPr>
          <w:rFonts w:cs="Arial"/>
          <w:sz w:val="22"/>
          <w:szCs w:val="22"/>
        </w:rPr>
      </w:pPr>
    </w:p>
    <w:p w:rsidR="00DA5221" w:rsidRDefault="00DA5221" w:rsidP="00DA5221">
      <w:pPr>
        <w:spacing w:line="240" w:lineRule="auto"/>
        <w:jc w:val="left"/>
        <w:rPr>
          <w:rFonts w:cs="Arial"/>
          <w:sz w:val="22"/>
          <w:szCs w:val="22"/>
        </w:rPr>
      </w:pPr>
    </w:p>
    <w:p w:rsidR="00DA5221" w:rsidRDefault="00DA5221" w:rsidP="00DA5221">
      <w:pPr>
        <w:spacing w:line="240" w:lineRule="auto"/>
        <w:jc w:val="left"/>
        <w:rPr>
          <w:rFonts w:cs="Arial"/>
          <w:sz w:val="22"/>
          <w:szCs w:val="22"/>
        </w:rPr>
      </w:pPr>
    </w:p>
    <w:p w:rsidR="00DA5221" w:rsidRDefault="00DA5221" w:rsidP="00DA5221">
      <w:pPr>
        <w:spacing w:line="240" w:lineRule="auto"/>
        <w:jc w:val="left"/>
        <w:rPr>
          <w:rFonts w:cs="Arial"/>
          <w:sz w:val="22"/>
          <w:szCs w:val="22"/>
        </w:rPr>
      </w:pPr>
    </w:p>
    <w:p w:rsidR="00DA5221" w:rsidRDefault="00DA5221" w:rsidP="00DA5221">
      <w:pPr>
        <w:spacing w:line="240" w:lineRule="auto"/>
        <w:jc w:val="left"/>
        <w:rPr>
          <w:rFonts w:cs="Arial"/>
          <w:sz w:val="22"/>
          <w:szCs w:val="22"/>
        </w:rPr>
      </w:pPr>
    </w:p>
    <w:p w:rsidR="00DA5221" w:rsidRDefault="00DA5221" w:rsidP="00DA5221">
      <w:pPr>
        <w:spacing w:line="240" w:lineRule="auto"/>
        <w:jc w:val="left"/>
        <w:rPr>
          <w:rFonts w:cs="Arial"/>
          <w:sz w:val="22"/>
          <w:szCs w:val="22"/>
        </w:rPr>
      </w:pPr>
    </w:p>
    <w:p w:rsidR="00DA5221" w:rsidRDefault="00DA5221" w:rsidP="00DA5221">
      <w:pPr>
        <w:spacing w:line="240" w:lineRule="auto"/>
        <w:jc w:val="left"/>
        <w:rPr>
          <w:rFonts w:cs="Arial"/>
          <w:sz w:val="22"/>
          <w:szCs w:val="22"/>
        </w:rPr>
      </w:pPr>
    </w:p>
    <w:p w:rsidR="004732D5" w:rsidRDefault="004732D5" w:rsidP="00DA5221">
      <w:pPr>
        <w:spacing w:line="240" w:lineRule="auto"/>
        <w:jc w:val="left"/>
        <w:rPr>
          <w:rFonts w:cs="Arial"/>
          <w:sz w:val="22"/>
          <w:szCs w:val="22"/>
        </w:rPr>
      </w:pPr>
    </w:p>
    <w:p w:rsidR="004732D5" w:rsidRDefault="004732D5" w:rsidP="00DA5221">
      <w:pPr>
        <w:spacing w:line="240" w:lineRule="auto"/>
        <w:jc w:val="left"/>
        <w:rPr>
          <w:rFonts w:cs="Arial"/>
          <w:sz w:val="22"/>
          <w:szCs w:val="22"/>
        </w:rPr>
      </w:pPr>
    </w:p>
    <w:p w:rsidR="00DA5221" w:rsidRDefault="00DA5221" w:rsidP="00DA5221">
      <w:pPr>
        <w:spacing w:line="240" w:lineRule="auto"/>
        <w:jc w:val="left"/>
        <w:rPr>
          <w:rFonts w:cs="Arial"/>
          <w:sz w:val="22"/>
          <w:szCs w:val="22"/>
        </w:rPr>
      </w:pPr>
    </w:p>
    <w:p w:rsidR="00DA5221" w:rsidRPr="00565A44" w:rsidRDefault="00DA5221" w:rsidP="00DA5221">
      <w:pPr>
        <w:spacing w:line="240" w:lineRule="auto"/>
        <w:jc w:val="left"/>
        <w:rPr>
          <w:rFonts w:cs="Arial"/>
          <w:sz w:val="22"/>
          <w:szCs w:val="22"/>
        </w:rPr>
      </w:pPr>
    </w:p>
    <w:p w:rsidR="00DA5221" w:rsidRPr="00565A44" w:rsidRDefault="00DA5221" w:rsidP="00DA5221">
      <w:pPr>
        <w:spacing w:line="240" w:lineRule="auto"/>
        <w:jc w:val="left"/>
        <w:rPr>
          <w:rFonts w:cs="Arial"/>
          <w:sz w:val="22"/>
          <w:szCs w:val="22"/>
        </w:rPr>
      </w:pPr>
    </w:p>
    <w:p w:rsidR="00EA5C6B" w:rsidRDefault="007E4E1E" w:rsidP="00AF2F87">
      <w:pPr>
        <w:spacing w:line="240" w:lineRule="auto"/>
        <w:jc w:val="left"/>
        <w:rPr>
          <w:rFonts w:cs="Arial"/>
          <w:b/>
          <w:sz w:val="24"/>
        </w:rPr>
      </w:pPr>
      <w:r w:rsidRPr="002A1D95">
        <w:rPr>
          <w:rFonts w:cs="Arial"/>
          <w:b/>
          <w:sz w:val="24"/>
        </w:rPr>
        <w:lastRenderedPageBreak/>
        <w:t>EXECUTIVE SUMMARY</w:t>
      </w:r>
    </w:p>
    <w:p w:rsidR="00FC0EAD" w:rsidRDefault="00FC0EAD" w:rsidP="00FC0EAD">
      <w:pPr>
        <w:spacing w:before="120"/>
        <w:rPr>
          <w:rFonts w:cs="Arial"/>
          <w:color w:val="000000"/>
          <w:sz w:val="24"/>
          <w:lang w:val="en-ZA" w:eastAsia="en-ZA"/>
        </w:rPr>
      </w:pPr>
      <w:r w:rsidRPr="00AD5024">
        <w:rPr>
          <w:rFonts w:cs="Arial"/>
          <w:color w:val="000000"/>
          <w:sz w:val="24"/>
          <w:lang w:val="en-ZA" w:eastAsia="en-ZA"/>
        </w:rPr>
        <w:t>Ecosolve Consulting (Ecosol</w:t>
      </w:r>
      <w:r>
        <w:rPr>
          <w:rFonts w:cs="Arial"/>
          <w:color w:val="000000"/>
          <w:sz w:val="24"/>
          <w:lang w:val="en-ZA" w:eastAsia="en-ZA"/>
        </w:rPr>
        <w:t xml:space="preserve">ve) was appointed by Senkosi to identify and mark protected trees along proposed 1 x 400kV and 1 x 765kV power line corridors between Masa and Ngwedi substations. The assessment covers 120km from farm Rhenosterpan 361 LQ south of Masa Substation to farm Vlakpoort KQ south of Thabazimbi. </w:t>
      </w:r>
      <w:r w:rsidR="001B71A8">
        <w:rPr>
          <w:rFonts w:cs="Arial"/>
          <w:color w:val="000000"/>
          <w:sz w:val="24"/>
          <w:lang w:val="en-ZA" w:eastAsia="en-ZA"/>
        </w:rPr>
        <w:t>This</w:t>
      </w:r>
      <w:r>
        <w:rPr>
          <w:rFonts w:cs="Arial"/>
          <w:color w:val="000000"/>
          <w:sz w:val="24"/>
          <w:lang w:val="en-ZA" w:eastAsia="en-ZA"/>
        </w:rPr>
        <w:t xml:space="preserve"> report however, covers 40km </w:t>
      </w:r>
      <w:r w:rsidR="008C2D5C">
        <w:rPr>
          <w:rFonts w:cs="Arial"/>
          <w:color w:val="000000"/>
          <w:sz w:val="24"/>
          <w:lang w:val="en-ZA" w:eastAsia="en-ZA"/>
        </w:rPr>
        <w:t xml:space="preserve">section </w:t>
      </w:r>
      <w:r>
        <w:rPr>
          <w:rFonts w:cs="Arial"/>
          <w:color w:val="000000"/>
          <w:sz w:val="24"/>
          <w:lang w:val="en-ZA" w:eastAsia="en-ZA"/>
        </w:rPr>
        <w:t xml:space="preserve">from farm </w:t>
      </w:r>
      <w:r w:rsidR="00D91C9F">
        <w:rPr>
          <w:rFonts w:cs="Arial"/>
          <w:color w:val="000000"/>
          <w:sz w:val="24"/>
          <w:lang w:val="en-ZA" w:eastAsia="en-ZA"/>
        </w:rPr>
        <w:t>Turfpan</w:t>
      </w:r>
      <w:r>
        <w:rPr>
          <w:rFonts w:cs="Arial"/>
          <w:color w:val="000000"/>
          <w:sz w:val="24"/>
          <w:lang w:val="en-ZA" w:eastAsia="en-ZA"/>
        </w:rPr>
        <w:t xml:space="preserve"> </w:t>
      </w:r>
      <w:r w:rsidR="00D91C9F">
        <w:rPr>
          <w:rFonts w:cs="Arial"/>
          <w:color w:val="000000"/>
          <w:sz w:val="24"/>
          <w:lang w:val="en-ZA" w:eastAsia="en-ZA"/>
        </w:rPr>
        <w:t>54K</w:t>
      </w:r>
      <w:r>
        <w:rPr>
          <w:rFonts w:cs="Arial"/>
          <w:color w:val="000000"/>
          <w:sz w:val="24"/>
          <w:lang w:val="en-ZA" w:eastAsia="en-ZA"/>
        </w:rPr>
        <w:t xml:space="preserve">Q to farm </w:t>
      </w:r>
      <w:r w:rsidR="00D91C9F">
        <w:rPr>
          <w:rFonts w:cs="Arial"/>
          <w:color w:val="000000"/>
          <w:sz w:val="24"/>
          <w:lang w:val="en-ZA" w:eastAsia="en-ZA"/>
        </w:rPr>
        <w:t>Paarl</w:t>
      </w:r>
      <w:r>
        <w:rPr>
          <w:rFonts w:cs="Arial"/>
          <w:color w:val="000000"/>
          <w:sz w:val="24"/>
          <w:lang w:val="en-ZA" w:eastAsia="en-ZA"/>
        </w:rPr>
        <w:t xml:space="preserve"> </w:t>
      </w:r>
      <w:r w:rsidR="00D91C9F">
        <w:rPr>
          <w:rFonts w:cs="Arial"/>
          <w:color w:val="000000"/>
          <w:sz w:val="24"/>
          <w:lang w:val="en-ZA" w:eastAsia="en-ZA"/>
        </w:rPr>
        <w:t>124</w:t>
      </w:r>
      <w:r>
        <w:rPr>
          <w:rFonts w:cs="Arial"/>
          <w:color w:val="000000"/>
          <w:sz w:val="24"/>
          <w:lang w:val="en-ZA" w:eastAsia="en-ZA"/>
        </w:rPr>
        <w:t xml:space="preserve">KQ. </w:t>
      </w:r>
    </w:p>
    <w:p w:rsidR="00FC0EAD" w:rsidRPr="00CA0BCF" w:rsidRDefault="00FC0EAD" w:rsidP="00FC0EAD">
      <w:pPr>
        <w:spacing w:before="120"/>
        <w:rPr>
          <w:rFonts w:cs="Arial"/>
          <w:color w:val="000000"/>
          <w:sz w:val="24"/>
          <w:lang w:val="en-ZA" w:eastAsia="en-ZA"/>
        </w:rPr>
      </w:pPr>
      <w:r>
        <w:rPr>
          <w:rFonts w:cs="Arial"/>
          <w:color w:val="000000"/>
          <w:sz w:val="24"/>
          <w:lang w:val="en-ZA" w:eastAsia="en-ZA"/>
        </w:rPr>
        <w:t>I</w:t>
      </w:r>
      <w:r w:rsidRPr="00F333CF">
        <w:rPr>
          <w:rFonts w:cs="Arial"/>
          <w:color w:val="000000"/>
          <w:sz w:val="24"/>
          <w:lang w:val="en-ZA" w:eastAsia="en-ZA"/>
        </w:rPr>
        <w:t xml:space="preserve">n terms of Section 15(1) of the National Forests Act,1998, no person may cut, disturb, damage or destroy any protected tree or possess, collect, remove, transport, export, purchase, sell, donate or in any other manner acquire or dispose of any protected tree or any forest product derived from a protected tree, except under a licence or exemption granted by the Minister to an applicant and subject to such period and conditions as may be stipulated. </w:t>
      </w:r>
      <w:r>
        <w:rPr>
          <w:rFonts w:cs="Arial"/>
          <w:color w:val="000000"/>
          <w:sz w:val="24"/>
          <w:lang w:val="en-ZA" w:eastAsia="en-ZA"/>
        </w:rPr>
        <w:t>The objective of this assessment is therefore to identify, georeference and mark all protected trees along the proposed servitude to facilitate application for a licence to clear these trees.</w:t>
      </w:r>
    </w:p>
    <w:p w:rsidR="000467F6" w:rsidRPr="009B5BA4" w:rsidRDefault="00FC0EAD" w:rsidP="009B5BA4">
      <w:pPr>
        <w:autoSpaceDE w:val="0"/>
        <w:autoSpaceDN w:val="0"/>
        <w:adjustRightInd w:val="0"/>
        <w:spacing w:before="120" w:after="120"/>
        <w:rPr>
          <w:rFonts w:cs="Arial"/>
          <w:sz w:val="24"/>
          <w:lang w:val="en-ZA" w:eastAsia="en-ZA"/>
        </w:rPr>
      </w:pPr>
      <w:r w:rsidRPr="00E809DE">
        <w:rPr>
          <w:rFonts w:cs="Arial"/>
          <w:sz w:val="24"/>
          <w:lang w:val="en-ZA" w:eastAsia="en-ZA"/>
        </w:rPr>
        <w:t>The study area is situated within the Savanna (Bushveld) Biome.</w:t>
      </w:r>
      <w:r>
        <w:rPr>
          <w:rFonts w:cs="Arial"/>
          <w:sz w:val="24"/>
          <w:lang w:val="en-ZA" w:eastAsia="en-ZA"/>
        </w:rPr>
        <w:t xml:space="preserve"> </w:t>
      </w:r>
      <w:r w:rsidRPr="00E809DE">
        <w:rPr>
          <w:rFonts w:cs="Arial"/>
          <w:sz w:val="24"/>
          <w:lang w:val="en-ZA" w:eastAsia="en-ZA"/>
        </w:rPr>
        <w:t>The Savanna Biome is the largest Biome in southern Africa, occupying 46% of its area, and over one</w:t>
      </w:r>
      <w:r>
        <w:rPr>
          <w:rFonts w:cs="Arial"/>
          <w:sz w:val="24"/>
          <w:lang w:val="en-ZA" w:eastAsia="en-ZA"/>
        </w:rPr>
        <w:t xml:space="preserve"> </w:t>
      </w:r>
      <w:r w:rsidRPr="00E809DE">
        <w:rPr>
          <w:rFonts w:cs="Arial"/>
          <w:sz w:val="24"/>
          <w:lang w:val="en-ZA" w:eastAsia="en-ZA"/>
        </w:rPr>
        <w:t>third</w:t>
      </w:r>
      <w:r>
        <w:rPr>
          <w:rFonts w:cs="Arial"/>
          <w:sz w:val="24"/>
          <w:lang w:val="en-ZA" w:eastAsia="en-ZA"/>
        </w:rPr>
        <w:t xml:space="preserve"> </w:t>
      </w:r>
      <w:r w:rsidRPr="00E809DE">
        <w:rPr>
          <w:rFonts w:cs="Arial"/>
          <w:sz w:val="24"/>
          <w:lang w:val="en-ZA" w:eastAsia="en-ZA"/>
        </w:rPr>
        <w:t>of the area of South Africa. It is well developed over the lowveld and Kalahari region of South</w:t>
      </w:r>
      <w:r>
        <w:rPr>
          <w:rFonts w:cs="Arial"/>
          <w:sz w:val="24"/>
          <w:lang w:val="en-ZA" w:eastAsia="en-ZA"/>
        </w:rPr>
        <w:t xml:space="preserve"> </w:t>
      </w:r>
      <w:r w:rsidRPr="00E809DE">
        <w:rPr>
          <w:rFonts w:cs="Arial"/>
          <w:sz w:val="24"/>
          <w:lang w:val="en-ZA" w:eastAsia="en-ZA"/>
        </w:rPr>
        <w:t>Africa and is also the dominant vegetation in Botswana, Namibia and Zimbabwe. It is characterized by</w:t>
      </w:r>
      <w:r>
        <w:rPr>
          <w:rFonts w:cs="Arial"/>
          <w:sz w:val="24"/>
          <w:lang w:val="en-ZA" w:eastAsia="en-ZA"/>
        </w:rPr>
        <w:t xml:space="preserve"> </w:t>
      </w:r>
      <w:r w:rsidRPr="00E809DE">
        <w:rPr>
          <w:rFonts w:cs="Arial"/>
          <w:sz w:val="24"/>
          <w:lang w:val="en-ZA" w:eastAsia="en-ZA"/>
        </w:rPr>
        <w:t xml:space="preserve">a grassy ground layer and a distinct upper layer of woody plants. </w:t>
      </w:r>
      <w:r w:rsidR="003B4568">
        <w:rPr>
          <w:rFonts w:cs="Arial"/>
          <w:sz w:val="24"/>
          <w:lang w:val="en-ZA" w:eastAsia="en-ZA"/>
        </w:rPr>
        <w:t>The study area</w:t>
      </w:r>
      <w:r w:rsidR="003B4568" w:rsidRPr="00D66761">
        <w:rPr>
          <w:rFonts w:cs="Arial"/>
          <w:sz w:val="24"/>
          <w:lang w:val="en-ZA" w:eastAsia="en-ZA"/>
        </w:rPr>
        <w:t xml:space="preserve"> falls within </w:t>
      </w:r>
      <w:r w:rsidR="003B4568">
        <w:rPr>
          <w:rFonts w:cs="Arial"/>
          <w:sz w:val="24"/>
          <w:lang w:val="en-ZA" w:eastAsia="en-ZA"/>
        </w:rPr>
        <w:t>Dwaalboom Thornveld (SVcb1) and Western Sandy Bushveld (SVcb16)</w:t>
      </w:r>
      <w:r w:rsidR="003B4568" w:rsidRPr="00D66761">
        <w:rPr>
          <w:rFonts w:cs="Arial"/>
          <w:sz w:val="24"/>
          <w:lang w:val="en-ZA" w:eastAsia="en-ZA"/>
        </w:rPr>
        <w:t xml:space="preserve"> </w:t>
      </w:r>
      <w:r w:rsidR="003B4568">
        <w:rPr>
          <w:rFonts w:cs="Arial"/>
          <w:sz w:val="24"/>
          <w:lang w:val="en-ZA" w:eastAsia="en-ZA"/>
        </w:rPr>
        <w:t xml:space="preserve">vegetation types according to </w:t>
      </w:r>
      <w:r w:rsidR="003B4568" w:rsidRPr="00D66761">
        <w:rPr>
          <w:rFonts w:cs="Arial"/>
          <w:sz w:val="24"/>
          <w:lang w:val="en-ZA" w:eastAsia="en-ZA"/>
        </w:rPr>
        <w:t>Rutherford, 2006</w:t>
      </w:r>
      <w:r w:rsidR="003B4568">
        <w:rPr>
          <w:rFonts w:cs="Arial"/>
          <w:sz w:val="24"/>
          <w:lang w:val="en-ZA" w:eastAsia="en-ZA"/>
        </w:rPr>
        <w:t>.</w:t>
      </w:r>
      <w:r>
        <w:rPr>
          <w:rFonts w:cs="Arial"/>
          <w:sz w:val="24"/>
          <w:lang w:val="en-ZA" w:eastAsia="en-ZA"/>
        </w:rPr>
        <w:t xml:space="preserve"> </w:t>
      </w:r>
      <w:r w:rsidR="009B5BA4">
        <w:rPr>
          <w:rFonts w:cs="Arial"/>
          <w:sz w:val="24"/>
          <w:lang w:val="en-ZA" w:eastAsia="en-ZA"/>
        </w:rPr>
        <w:t>A</w:t>
      </w:r>
      <w:r w:rsidR="000467F6" w:rsidRPr="009B5BA4">
        <w:rPr>
          <w:rFonts w:cs="Arial"/>
          <w:sz w:val="24"/>
          <w:lang w:val="en-ZA" w:eastAsia="en-ZA"/>
        </w:rPr>
        <w:t xml:space="preserve"> national list of protected tree species has been declared to contribute towards the protection of the country's biodiversity and ecosystems as part of South Africa's ratification of the Convention on the Protection of Biological Diversity</w:t>
      </w:r>
      <w:r w:rsidR="009B5BA4">
        <w:rPr>
          <w:rFonts w:cs="Arial"/>
          <w:sz w:val="24"/>
          <w:lang w:val="en-ZA" w:eastAsia="en-ZA"/>
        </w:rPr>
        <w:t xml:space="preserve"> (CBD)</w:t>
      </w:r>
      <w:r w:rsidR="000467F6" w:rsidRPr="009B5BA4">
        <w:rPr>
          <w:rFonts w:cs="Arial"/>
          <w:sz w:val="24"/>
          <w:lang w:val="en-ZA" w:eastAsia="en-ZA"/>
        </w:rPr>
        <w:t>. In terms of the declaration, these particular tree species listed as protected may not be cut, disturbed or damaged and their products transported or sold without a license except, which is granted by the Department of Water Affairs and Forestry (or a delegated authority).</w:t>
      </w:r>
    </w:p>
    <w:p w:rsidR="000467F6" w:rsidRDefault="000467F6" w:rsidP="009B5BA4">
      <w:pPr>
        <w:autoSpaceDE w:val="0"/>
        <w:autoSpaceDN w:val="0"/>
        <w:adjustRightInd w:val="0"/>
        <w:spacing w:before="120" w:after="120"/>
        <w:rPr>
          <w:rFonts w:cs="Arial"/>
          <w:sz w:val="24"/>
          <w:lang w:val="en-ZA" w:eastAsia="en-ZA"/>
        </w:rPr>
      </w:pPr>
      <w:r w:rsidRPr="009B5BA4">
        <w:rPr>
          <w:rFonts w:cs="Arial"/>
          <w:sz w:val="24"/>
          <w:lang w:val="en-ZA" w:eastAsia="en-ZA"/>
        </w:rPr>
        <w:t>Listing certain species as protected is not primarily aimed at preventing the use of a tree species, but to ensure sustainable use through licensing control measures. South Africa is home to more than 1,700 indigenous species of trees and shrubs, some of which are currently threatened on account of their rarity as well as the pressure of commercial and subsistence use. During the field surveys the following protected trees were identified marked and georeferenced:</w:t>
      </w:r>
    </w:p>
    <w:p w:rsidR="009B5BA4" w:rsidRDefault="009B5BA4" w:rsidP="009B5BA4">
      <w:pPr>
        <w:autoSpaceDE w:val="0"/>
        <w:autoSpaceDN w:val="0"/>
        <w:adjustRightInd w:val="0"/>
        <w:spacing w:before="120" w:after="120"/>
        <w:rPr>
          <w:rFonts w:cs="Arial"/>
          <w:sz w:val="24"/>
          <w:lang w:val="en-ZA" w:eastAsia="en-ZA"/>
        </w:rPr>
      </w:pPr>
    </w:p>
    <w:p w:rsidR="000467F6" w:rsidRDefault="000467F6" w:rsidP="000467F6">
      <w:pPr>
        <w:pStyle w:val="Caption"/>
        <w:rPr>
          <w:sz w:val="24"/>
          <w:lang w:val="en-ZA" w:eastAsia="en-ZA"/>
        </w:rPr>
      </w:pPr>
      <w:r>
        <w:t xml:space="preserve">Table </w:t>
      </w:r>
      <w:r>
        <w:fldChar w:fldCharType="begin"/>
      </w:r>
      <w:r>
        <w:instrText xml:space="preserve"> SEQ Table \* ARABIC </w:instrText>
      </w:r>
      <w:r>
        <w:fldChar w:fldCharType="separate"/>
      </w:r>
      <w:r w:rsidR="00F72420">
        <w:rPr>
          <w:noProof/>
        </w:rPr>
        <w:t>1</w:t>
      </w:r>
      <w:r>
        <w:fldChar w:fldCharType="end"/>
      </w:r>
      <w:r>
        <w:t>: Number of Protected Trees Marked</w:t>
      </w:r>
    </w:p>
    <w:tbl>
      <w:tblPr>
        <w:tblStyle w:val="TableGrid"/>
        <w:tblW w:w="0" w:type="auto"/>
        <w:tblLook w:val="04A0" w:firstRow="1" w:lastRow="0" w:firstColumn="1" w:lastColumn="0" w:noHBand="0" w:noVBand="1"/>
      </w:tblPr>
      <w:tblGrid>
        <w:gridCol w:w="4009"/>
        <w:gridCol w:w="2214"/>
        <w:gridCol w:w="2229"/>
      </w:tblGrid>
      <w:tr w:rsidR="000467F6" w:rsidTr="003B4568">
        <w:tc>
          <w:tcPr>
            <w:tcW w:w="4138" w:type="dxa"/>
          </w:tcPr>
          <w:p w:rsidR="000467F6" w:rsidRPr="001B2CB2" w:rsidRDefault="000467F6" w:rsidP="003B4568">
            <w:pPr>
              <w:autoSpaceDE w:val="0"/>
              <w:autoSpaceDN w:val="0"/>
              <w:adjustRightInd w:val="0"/>
              <w:spacing w:before="120" w:after="120"/>
              <w:rPr>
                <w:rFonts w:cs="Arial"/>
                <w:b/>
                <w:sz w:val="24"/>
              </w:rPr>
            </w:pPr>
            <w:r w:rsidRPr="001B2CB2">
              <w:rPr>
                <w:rFonts w:cs="Arial"/>
                <w:b/>
                <w:sz w:val="24"/>
              </w:rPr>
              <w:lastRenderedPageBreak/>
              <w:t>Scientific Name</w:t>
            </w:r>
          </w:p>
        </w:tc>
        <w:tc>
          <w:tcPr>
            <w:tcW w:w="2254" w:type="dxa"/>
          </w:tcPr>
          <w:p w:rsidR="000467F6" w:rsidRPr="001B2CB2" w:rsidRDefault="000467F6" w:rsidP="003B4568">
            <w:pPr>
              <w:autoSpaceDE w:val="0"/>
              <w:autoSpaceDN w:val="0"/>
              <w:adjustRightInd w:val="0"/>
              <w:spacing w:before="120" w:after="120"/>
              <w:rPr>
                <w:rFonts w:cs="Arial"/>
                <w:b/>
                <w:sz w:val="24"/>
                <w:lang w:val="en-ZA" w:eastAsia="en-ZA"/>
              </w:rPr>
            </w:pPr>
            <w:r w:rsidRPr="001B2CB2">
              <w:rPr>
                <w:rFonts w:cs="Arial"/>
                <w:b/>
                <w:sz w:val="24"/>
                <w:lang w:val="en-ZA" w:eastAsia="en-ZA"/>
              </w:rPr>
              <w:t>Common Name</w:t>
            </w:r>
          </w:p>
        </w:tc>
        <w:tc>
          <w:tcPr>
            <w:tcW w:w="2286" w:type="dxa"/>
          </w:tcPr>
          <w:p w:rsidR="000467F6" w:rsidRPr="001B2CB2" w:rsidRDefault="000467F6" w:rsidP="003B4568">
            <w:pPr>
              <w:autoSpaceDE w:val="0"/>
              <w:autoSpaceDN w:val="0"/>
              <w:adjustRightInd w:val="0"/>
              <w:spacing w:before="120" w:after="120"/>
              <w:rPr>
                <w:rFonts w:cs="Arial"/>
                <w:b/>
                <w:sz w:val="24"/>
                <w:lang w:val="en-ZA" w:eastAsia="en-ZA"/>
              </w:rPr>
            </w:pPr>
            <w:r w:rsidRPr="001B2CB2">
              <w:rPr>
                <w:rFonts w:cs="Arial"/>
                <w:b/>
                <w:sz w:val="24"/>
                <w:lang w:val="en-ZA" w:eastAsia="en-ZA"/>
              </w:rPr>
              <w:t>Number</w:t>
            </w:r>
          </w:p>
        </w:tc>
      </w:tr>
      <w:tr w:rsidR="000467F6" w:rsidTr="003B4568">
        <w:tc>
          <w:tcPr>
            <w:tcW w:w="4138" w:type="dxa"/>
          </w:tcPr>
          <w:p w:rsidR="000467F6" w:rsidRPr="001B2CB2" w:rsidRDefault="000467F6" w:rsidP="003B4568">
            <w:pPr>
              <w:autoSpaceDE w:val="0"/>
              <w:autoSpaceDN w:val="0"/>
              <w:adjustRightInd w:val="0"/>
              <w:spacing w:before="120" w:after="120"/>
              <w:rPr>
                <w:rFonts w:cs="Arial"/>
                <w:sz w:val="24"/>
                <w:lang w:val="en-ZA" w:eastAsia="en-ZA"/>
              </w:rPr>
            </w:pPr>
            <w:r w:rsidRPr="001B2CB2">
              <w:rPr>
                <w:rFonts w:cs="Arial"/>
                <w:i/>
                <w:sz w:val="24"/>
              </w:rPr>
              <w:t>Acacia erioloba</w:t>
            </w:r>
          </w:p>
        </w:tc>
        <w:tc>
          <w:tcPr>
            <w:tcW w:w="2254" w:type="dxa"/>
          </w:tcPr>
          <w:p w:rsidR="000467F6" w:rsidRPr="001B2CB2" w:rsidRDefault="000467F6" w:rsidP="003B4568">
            <w:pPr>
              <w:autoSpaceDE w:val="0"/>
              <w:autoSpaceDN w:val="0"/>
              <w:adjustRightInd w:val="0"/>
              <w:spacing w:before="120" w:after="120"/>
              <w:rPr>
                <w:rFonts w:cs="Arial"/>
                <w:sz w:val="24"/>
                <w:lang w:val="en-ZA" w:eastAsia="en-ZA"/>
              </w:rPr>
            </w:pPr>
            <w:r w:rsidRPr="001B2CB2">
              <w:rPr>
                <w:rFonts w:cs="Arial"/>
                <w:sz w:val="24"/>
              </w:rPr>
              <w:t>Camel Thorn</w:t>
            </w:r>
          </w:p>
        </w:tc>
        <w:tc>
          <w:tcPr>
            <w:tcW w:w="2286" w:type="dxa"/>
          </w:tcPr>
          <w:p w:rsidR="000467F6" w:rsidRDefault="000467F6" w:rsidP="003B4568">
            <w:pPr>
              <w:autoSpaceDE w:val="0"/>
              <w:autoSpaceDN w:val="0"/>
              <w:adjustRightInd w:val="0"/>
              <w:spacing w:before="120" w:after="120"/>
              <w:rPr>
                <w:rFonts w:cs="Arial"/>
                <w:sz w:val="24"/>
                <w:lang w:val="en-ZA" w:eastAsia="en-ZA"/>
              </w:rPr>
            </w:pPr>
            <w:r>
              <w:rPr>
                <w:rFonts w:cs="Arial"/>
                <w:sz w:val="24"/>
                <w:lang w:val="en-ZA" w:eastAsia="en-ZA"/>
              </w:rPr>
              <w:t>7</w:t>
            </w:r>
            <w:r w:rsidR="001B71A8">
              <w:rPr>
                <w:rFonts w:cs="Arial"/>
                <w:sz w:val="24"/>
                <w:lang w:val="en-ZA" w:eastAsia="en-ZA"/>
              </w:rPr>
              <w:t>0</w:t>
            </w:r>
          </w:p>
        </w:tc>
      </w:tr>
      <w:tr w:rsidR="000467F6" w:rsidTr="003B4568">
        <w:tc>
          <w:tcPr>
            <w:tcW w:w="4138" w:type="dxa"/>
          </w:tcPr>
          <w:p w:rsidR="000467F6" w:rsidRPr="001B2CB2" w:rsidRDefault="000467F6" w:rsidP="003B4568">
            <w:pPr>
              <w:autoSpaceDE w:val="0"/>
              <w:autoSpaceDN w:val="0"/>
              <w:adjustRightInd w:val="0"/>
              <w:spacing w:before="120" w:after="120"/>
              <w:rPr>
                <w:rFonts w:cs="Arial"/>
                <w:i/>
                <w:sz w:val="24"/>
                <w:lang w:val="en-ZA" w:eastAsia="en-ZA"/>
              </w:rPr>
            </w:pPr>
            <w:r w:rsidRPr="001B2CB2">
              <w:rPr>
                <w:rFonts w:cs="Arial"/>
                <w:i/>
                <w:sz w:val="24"/>
                <w:lang w:val="en-ZA" w:eastAsia="en-ZA"/>
              </w:rPr>
              <w:t xml:space="preserve">Boscia albitrunca </w:t>
            </w:r>
          </w:p>
        </w:tc>
        <w:tc>
          <w:tcPr>
            <w:tcW w:w="2254" w:type="dxa"/>
          </w:tcPr>
          <w:p w:rsidR="000467F6" w:rsidRPr="001B2CB2" w:rsidRDefault="000467F6" w:rsidP="003B4568">
            <w:pPr>
              <w:autoSpaceDE w:val="0"/>
              <w:autoSpaceDN w:val="0"/>
              <w:adjustRightInd w:val="0"/>
              <w:spacing w:before="120" w:after="120"/>
              <w:rPr>
                <w:rFonts w:cs="Arial"/>
                <w:sz w:val="24"/>
                <w:lang w:val="en-ZA" w:eastAsia="en-ZA"/>
              </w:rPr>
            </w:pPr>
            <w:r w:rsidRPr="001B2CB2">
              <w:rPr>
                <w:rFonts w:cs="Arial"/>
                <w:sz w:val="24"/>
                <w:lang w:val="en-ZA" w:eastAsia="en-ZA"/>
              </w:rPr>
              <w:t>Shepherd’s Tree</w:t>
            </w:r>
          </w:p>
        </w:tc>
        <w:tc>
          <w:tcPr>
            <w:tcW w:w="2286" w:type="dxa"/>
          </w:tcPr>
          <w:p w:rsidR="000467F6" w:rsidRDefault="001B71A8" w:rsidP="003B4568">
            <w:pPr>
              <w:autoSpaceDE w:val="0"/>
              <w:autoSpaceDN w:val="0"/>
              <w:adjustRightInd w:val="0"/>
              <w:spacing w:before="120" w:after="120"/>
              <w:rPr>
                <w:rFonts w:cs="Arial"/>
                <w:sz w:val="24"/>
                <w:lang w:val="en-ZA" w:eastAsia="en-ZA"/>
              </w:rPr>
            </w:pPr>
            <w:r>
              <w:rPr>
                <w:rFonts w:cs="Arial"/>
                <w:sz w:val="24"/>
                <w:lang w:val="en-ZA" w:eastAsia="en-ZA"/>
              </w:rPr>
              <w:t>10</w:t>
            </w:r>
          </w:p>
        </w:tc>
      </w:tr>
      <w:tr w:rsidR="000467F6" w:rsidTr="003B4568">
        <w:tc>
          <w:tcPr>
            <w:tcW w:w="4138" w:type="dxa"/>
          </w:tcPr>
          <w:p w:rsidR="000467F6" w:rsidRPr="001B2CB2" w:rsidRDefault="000467F6" w:rsidP="003B4568">
            <w:pPr>
              <w:autoSpaceDE w:val="0"/>
              <w:autoSpaceDN w:val="0"/>
              <w:adjustRightInd w:val="0"/>
              <w:spacing w:before="120" w:after="120"/>
              <w:rPr>
                <w:rFonts w:cs="Arial"/>
                <w:i/>
                <w:sz w:val="24"/>
                <w:lang w:val="en-ZA" w:eastAsia="en-ZA"/>
              </w:rPr>
            </w:pPr>
            <w:r w:rsidRPr="001B2CB2">
              <w:rPr>
                <w:rFonts w:cs="Arial"/>
                <w:i/>
                <w:sz w:val="24"/>
                <w:lang w:val="en-ZA" w:eastAsia="en-ZA"/>
              </w:rPr>
              <w:t xml:space="preserve">Combretum imberbe </w:t>
            </w:r>
          </w:p>
        </w:tc>
        <w:tc>
          <w:tcPr>
            <w:tcW w:w="2254" w:type="dxa"/>
          </w:tcPr>
          <w:p w:rsidR="000467F6" w:rsidRPr="001B2CB2" w:rsidRDefault="000467F6" w:rsidP="003B4568">
            <w:pPr>
              <w:autoSpaceDE w:val="0"/>
              <w:autoSpaceDN w:val="0"/>
              <w:adjustRightInd w:val="0"/>
              <w:spacing w:before="120" w:after="120"/>
              <w:rPr>
                <w:rFonts w:cs="Arial"/>
                <w:sz w:val="24"/>
                <w:lang w:val="en-ZA" w:eastAsia="en-ZA"/>
              </w:rPr>
            </w:pPr>
            <w:r w:rsidRPr="001B2CB2">
              <w:rPr>
                <w:rFonts w:cs="Arial"/>
                <w:sz w:val="24"/>
                <w:lang w:val="en-ZA" w:eastAsia="en-ZA"/>
              </w:rPr>
              <w:t>Leadwood</w:t>
            </w:r>
          </w:p>
        </w:tc>
        <w:tc>
          <w:tcPr>
            <w:tcW w:w="2286" w:type="dxa"/>
          </w:tcPr>
          <w:p w:rsidR="000467F6" w:rsidRDefault="001B71A8" w:rsidP="003B4568">
            <w:pPr>
              <w:autoSpaceDE w:val="0"/>
              <w:autoSpaceDN w:val="0"/>
              <w:adjustRightInd w:val="0"/>
              <w:spacing w:before="120" w:after="120"/>
              <w:rPr>
                <w:rFonts w:cs="Arial"/>
                <w:sz w:val="24"/>
                <w:lang w:val="en-ZA" w:eastAsia="en-ZA"/>
              </w:rPr>
            </w:pPr>
            <w:r>
              <w:rPr>
                <w:rFonts w:cs="Arial"/>
                <w:sz w:val="24"/>
                <w:lang w:val="en-ZA" w:eastAsia="en-ZA"/>
              </w:rPr>
              <w:t>252</w:t>
            </w:r>
          </w:p>
        </w:tc>
      </w:tr>
      <w:tr w:rsidR="000467F6" w:rsidTr="003B4568">
        <w:tc>
          <w:tcPr>
            <w:tcW w:w="4138" w:type="dxa"/>
          </w:tcPr>
          <w:p w:rsidR="000467F6" w:rsidRPr="001B2CB2" w:rsidRDefault="000467F6" w:rsidP="003B4568">
            <w:pPr>
              <w:autoSpaceDE w:val="0"/>
              <w:autoSpaceDN w:val="0"/>
              <w:adjustRightInd w:val="0"/>
              <w:spacing w:before="120" w:after="120"/>
              <w:rPr>
                <w:rFonts w:cs="Arial"/>
                <w:i/>
                <w:sz w:val="24"/>
                <w:lang w:val="en-ZA" w:eastAsia="en-ZA"/>
              </w:rPr>
            </w:pPr>
            <w:r w:rsidRPr="001B2CB2">
              <w:rPr>
                <w:rFonts w:cs="Arial"/>
                <w:i/>
                <w:sz w:val="24"/>
                <w:lang w:val="en-ZA" w:eastAsia="en-ZA"/>
              </w:rPr>
              <w:t>Sclerocarya birrea</w:t>
            </w:r>
          </w:p>
        </w:tc>
        <w:tc>
          <w:tcPr>
            <w:tcW w:w="2254" w:type="dxa"/>
          </w:tcPr>
          <w:p w:rsidR="000467F6" w:rsidRPr="001B2CB2" w:rsidRDefault="000467F6" w:rsidP="003B4568">
            <w:pPr>
              <w:autoSpaceDE w:val="0"/>
              <w:autoSpaceDN w:val="0"/>
              <w:adjustRightInd w:val="0"/>
              <w:spacing w:before="120" w:after="120"/>
              <w:rPr>
                <w:rFonts w:cs="Arial"/>
                <w:sz w:val="24"/>
                <w:lang w:val="en-ZA" w:eastAsia="en-ZA"/>
              </w:rPr>
            </w:pPr>
            <w:r w:rsidRPr="001B2CB2">
              <w:rPr>
                <w:rFonts w:cs="Arial"/>
                <w:sz w:val="24"/>
                <w:lang w:val="en-ZA" w:eastAsia="en-ZA"/>
              </w:rPr>
              <w:t>Marula</w:t>
            </w:r>
          </w:p>
        </w:tc>
        <w:tc>
          <w:tcPr>
            <w:tcW w:w="2286" w:type="dxa"/>
          </w:tcPr>
          <w:p w:rsidR="000467F6" w:rsidRDefault="001B71A8" w:rsidP="003B4568">
            <w:pPr>
              <w:autoSpaceDE w:val="0"/>
              <w:autoSpaceDN w:val="0"/>
              <w:adjustRightInd w:val="0"/>
              <w:spacing w:before="120" w:after="120"/>
              <w:rPr>
                <w:rFonts w:cs="Arial"/>
                <w:sz w:val="24"/>
                <w:lang w:val="en-ZA" w:eastAsia="en-ZA"/>
              </w:rPr>
            </w:pPr>
            <w:r>
              <w:rPr>
                <w:rFonts w:cs="Arial"/>
                <w:sz w:val="24"/>
                <w:lang w:val="en-ZA" w:eastAsia="en-ZA"/>
              </w:rPr>
              <w:t>256</w:t>
            </w:r>
          </w:p>
        </w:tc>
      </w:tr>
    </w:tbl>
    <w:p w:rsidR="000467F6" w:rsidRPr="001B71A8" w:rsidRDefault="000467F6" w:rsidP="001B71A8">
      <w:pPr>
        <w:autoSpaceDE w:val="0"/>
        <w:autoSpaceDN w:val="0"/>
        <w:adjustRightInd w:val="0"/>
        <w:spacing w:before="120" w:after="120"/>
        <w:rPr>
          <w:rFonts w:cs="Arial"/>
          <w:sz w:val="24"/>
          <w:lang w:val="en-ZA" w:eastAsia="en-ZA"/>
        </w:rPr>
      </w:pPr>
      <w:r w:rsidRPr="001B71A8">
        <w:rPr>
          <w:rFonts w:cs="Arial"/>
          <w:sz w:val="24"/>
          <w:lang w:val="en-ZA" w:eastAsia="en-ZA"/>
        </w:rPr>
        <w:t xml:space="preserve">A total of </w:t>
      </w:r>
      <w:r w:rsidR="001B71A8" w:rsidRPr="001B71A8">
        <w:rPr>
          <w:rFonts w:cs="Arial"/>
          <w:sz w:val="24"/>
          <w:lang w:val="en-ZA" w:eastAsia="en-ZA"/>
        </w:rPr>
        <w:t>588</w:t>
      </w:r>
      <w:r w:rsidRPr="001B71A8">
        <w:rPr>
          <w:rFonts w:cs="Arial"/>
          <w:sz w:val="24"/>
          <w:lang w:val="en-ZA" w:eastAsia="en-ZA"/>
        </w:rPr>
        <w:t xml:space="preserve"> protected trees were recorded over the 40km stretch dominated by </w:t>
      </w:r>
      <w:r w:rsidR="001B71A8" w:rsidRPr="001B71A8">
        <w:rPr>
          <w:rFonts w:cs="Arial"/>
          <w:i/>
          <w:sz w:val="24"/>
          <w:lang w:val="en-ZA" w:eastAsia="en-ZA"/>
        </w:rPr>
        <w:t>C imberbe</w:t>
      </w:r>
      <w:r w:rsidR="001B71A8" w:rsidRPr="001B71A8">
        <w:rPr>
          <w:rFonts w:cs="Arial"/>
          <w:sz w:val="24"/>
          <w:lang w:val="en-ZA" w:eastAsia="en-ZA"/>
        </w:rPr>
        <w:t xml:space="preserve"> (Leadwood</w:t>
      </w:r>
      <w:r w:rsidRPr="001B71A8">
        <w:rPr>
          <w:rFonts w:cs="Arial"/>
          <w:sz w:val="24"/>
          <w:lang w:val="en-ZA" w:eastAsia="en-ZA"/>
        </w:rPr>
        <w:t>)</w:t>
      </w:r>
      <w:r w:rsidR="001B71A8" w:rsidRPr="001B71A8">
        <w:rPr>
          <w:rFonts w:cs="Arial"/>
          <w:sz w:val="24"/>
          <w:lang w:val="en-ZA" w:eastAsia="en-ZA"/>
        </w:rPr>
        <w:t xml:space="preserve"> and </w:t>
      </w:r>
      <w:r w:rsidR="001B71A8" w:rsidRPr="001B71A8">
        <w:rPr>
          <w:rFonts w:cs="Arial"/>
          <w:i/>
          <w:sz w:val="24"/>
          <w:lang w:val="en-ZA" w:eastAsia="en-ZA"/>
        </w:rPr>
        <w:t>S birrea</w:t>
      </w:r>
      <w:r w:rsidR="001B71A8" w:rsidRPr="001B71A8">
        <w:rPr>
          <w:rFonts w:cs="Arial"/>
          <w:sz w:val="24"/>
          <w:lang w:val="en-ZA" w:eastAsia="en-ZA"/>
        </w:rPr>
        <w:t xml:space="preserve"> (Marula)</w:t>
      </w:r>
      <w:r w:rsidRPr="001B71A8">
        <w:rPr>
          <w:rFonts w:cs="Arial"/>
          <w:sz w:val="24"/>
          <w:lang w:val="en-ZA" w:eastAsia="en-ZA"/>
        </w:rPr>
        <w:t>.</w:t>
      </w:r>
    </w:p>
    <w:p w:rsidR="00EA5C6B" w:rsidRDefault="00EA5C6B" w:rsidP="00EA5C6B"/>
    <w:p w:rsidR="001B6E5B" w:rsidRDefault="001B6E5B" w:rsidP="00EA5C6B"/>
    <w:p w:rsidR="001B6E5B" w:rsidRDefault="001B6E5B" w:rsidP="00EA5C6B"/>
    <w:p w:rsidR="000467F6" w:rsidRDefault="000467F6">
      <w:pPr>
        <w:spacing w:line="240" w:lineRule="auto"/>
        <w:jc w:val="left"/>
      </w:pPr>
      <w:r>
        <w:br w:type="page"/>
      </w:r>
    </w:p>
    <w:p w:rsidR="00504CB8" w:rsidRPr="00742B97" w:rsidRDefault="005B5B54">
      <w:pPr>
        <w:pStyle w:val="Heading1PBA"/>
        <w:jc w:val="center"/>
      </w:pPr>
      <w:r>
        <w:lastRenderedPageBreak/>
        <w:t>T</w:t>
      </w:r>
      <w:r w:rsidR="00504CB8" w:rsidRPr="00742B97">
        <w:t>ABLE OF CONTENTS</w:t>
      </w:r>
    </w:p>
    <w:p w:rsidR="001D3612" w:rsidRDefault="00CD5D31">
      <w:pPr>
        <w:pStyle w:val="TOC1"/>
        <w:tabs>
          <w:tab w:val="left" w:pos="1474"/>
          <w:tab w:val="right" w:leader="dot" w:pos="8452"/>
        </w:tabs>
        <w:rPr>
          <w:rFonts w:asciiTheme="minorHAnsi" w:eastAsiaTheme="minorEastAsia" w:hAnsiTheme="minorHAnsi" w:cstheme="minorBidi"/>
          <w:b w:val="0"/>
          <w:bCs w:val="0"/>
          <w:caps w:val="0"/>
          <w:noProof/>
          <w:sz w:val="22"/>
          <w:szCs w:val="22"/>
          <w:lang w:val="en-ZA" w:eastAsia="en-ZA"/>
        </w:rPr>
      </w:pPr>
      <w:r w:rsidRPr="00742B97">
        <w:rPr>
          <w:b w:val="0"/>
          <w:bCs w:val="0"/>
          <w:i/>
        </w:rPr>
        <w:fldChar w:fldCharType="begin"/>
      </w:r>
      <w:r w:rsidR="00504CB8" w:rsidRPr="00742B97">
        <w:rPr>
          <w:b w:val="0"/>
          <w:bCs w:val="0"/>
          <w:i/>
        </w:rPr>
        <w:instrText xml:space="preserve"> TOC \h \z \t "Heading 1 No PBA,1,Appendix,1,Heading 2 No PBA,2,Heading 3 No PBA,3,Heading 4 No PBA,4" </w:instrText>
      </w:r>
      <w:r w:rsidRPr="00742B97">
        <w:rPr>
          <w:b w:val="0"/>
          <w:bCs w:val="0"/>
          <w:i/>
        </w:rPr>
        <w:fldChar w:fldCharType="separate"/>
      </w:r>
      <w:hyperlink w:anchor="_Toc382132311" w:history="1">
        <w:r w:rsidR="001D3612" w:rsidRPr="008647D1">
          <w:rPr>
            <w:rStyle w:val="Hyperlink"/>
            <w:noProof/>
            <w:lang w:val="en-ZA"/>
          </w:rPr>
          <w:t>1.</w:t>
        </w:r>
        <w:r w:rsidR="001D3612">
          <w:rPr>
            <w:rFonts w:asciiTheme="minorHAnsi" w:eastAsiaTheme="minorEastAsia" w:hAnsiTheme="minorHAnsi" w:cstheme="minorBidi"/>
            <w:b w:val="0"/>
            <w:bCs w:val="0"/>
            <w:caps w:val="0"/>
            <w:noProof/>
            <w:sz w:val="22"/>
            <w:szCs w:val="22"/>
            <w:lang w:val="en-ZA" w:eastAsia="en-ZA"/>
          </w:rPr>
          <w:tab/>
        </w:r>
        <w:r w:rsidR="001D3612" w:rsidRPr="008647D1">
          <w:rPr>
            <w:rStyle w:val="Hyperlink"/>
            <w:noProof/>
            <w:lang w:val="en-ZA"/>
          </w:rPr>
          <w:t>Introduction</w:t>
        </w:r>
        <w:r w:rsidR="001D3612">
          <w:rPr>
            <w:noProof/>
            <w:webHidden/>
          </w:rPr>
          <w:tab/>
        </w:r>
        <w:r w:rsidR="001D3612">
          <w:rPr>
            <w:noProof/>
            <w:webHidden/>
          </w:rPr>
          <w:fldChar w:fldCharType="begin"/>
        </w:r>
        <w:r w:rsidR="001D3612">
          <w:rPr>
            <w:noProof/>
            <w:webHidden/>
          </w:rPr>
          <w:instrText xml:space="preserve"> PAGEREF _Toc382132311 \h </w:instrText>
        </w:r>
        <w:r w:rsidR="001D3612">
          <w:rPr>
            <w:noProof/>
            <w:webHidden/>
          </w:rPr>
        </w:r>
        <w:r w:rsidR="001D3612">
          <w:rPr>
            <w:noProof/>
            <w:webHidden/>
          </w:rPr>
          <w:fldChar w:fldCharType="separate"/>
        </w:r>
        <w:r w:rsidR="00F72420">
          <w:rPr>
            <w:noProof/>
            <w:webHidden/>
          </w:rPr>
          <w:t>6</w:t>
        </w:r>
        <w:r w:rsidR="001D3612">
          <w:rPr>
            <w:noProof/>
            <w:webHidden/>
          </w:rPr>
          <w:fldChar w:fldCharType="end"/>
        </w:r>
      </w:hyperlink>
    </w:p>
    <w:p w:rsidR="001D3612" w:rsidRDefault="00A8427D">
      <w:pPr>
        <w:pStyle w:val="TOC1"/>
        <w:tabs>
          <w:tab w:val="left" w:pos="1474"/>
          <w:tab w:val="right" w:leader="dot" w:pos="8452"/>
        </w:tabs>
        <w:rPr>
          <w:rFonts w:asciiTheme="minorHAnsi" w:eastAsiaTheme="minorEastAsia" w:hAnsiTheme="minorHAnsi" w:cstheme="minorBidi"/>
          <w:b w:val="0"/>
          <w:bCs w:val="0"/>
          <w:caps w:val="0"/>
          <w:noProof/>
          <w:sz w:val="22"/>
          <w:szCs w:val="22"/>
          <w:lang w:val="en-ZA" w:eastAsia="en-ZA"/>
        </w:rPr>
      </w:pPr>
      <w:hyperlink w:anchor="_Toc382132312" w:history="1">
        <w:r w:rsidR="001D3612" w:rsidRPr="008647D1">
          <w:rPr>
            <w:rStyle w:val="Hyperlink"/>
            <w:noProof/>
            <w:lang w:val="en-ZA"/>
          </w:rPr>
          <w:t>2.</w:t>
        </w:r>
        <w:r w:rsidR="001D3612">
          <w:rPr>
            <w:rFonts w:asciiTheme="minorHAnsi" w:eastAsiaTheme="minorEastAsia" w:hAnsiTheme="minorHAnsi" w:cstheme="minorBidi"/>
            <w:b w:val="0"/>
            <w:bCs w:val="0"/>
            <w:caps w:val="0"/>
            <w:noProof/>
            <w:sz w:val="22"/>
            <w:szCs w:val="22"/>
            <w:lang w:val="en-ZA" w:eastAsia="en-ZA"/>
          </w:rPr>
          <w:tab/>
        </w:r>
        <w:r w:rsidR="001D3612" w:rsidRPr="008647D1">
          <w:rPr>
            <w:rStyle w:val="Hyperlink"/>
            <w:noProof/>
            <w:lang w:val="en-ZA"/>
          </w:rPr>
          <w:t>DESCRIPTION OF THE STUDY AREA</w:t>
        </w:r>
        <w:r w:rsidR="001D3612">
          <w:rPr>
            <w:noProof/>
            <w:webHidden/>
          </w:rPr>
          <w:tab/>
        </w:r>
        <w:r w:rsidR="001D3612">
          <w:rPr>
            <w:noProof/>
            <w:webHidden/>
          </w:rPr>
          <w:fldChar w:fldCharType="begin"/>
        </w:r>
        <w:r w:rsidR="001D3612">
          <w:rPr>
            <w:noProof/>
            <w:webHidden/>
          </w:rPr>
          <w:instrText xml:space="preserve"> PAGEREF _Toc382132312 \h </w:instrText>
        </w:r>
        <w:r w:rsidR="001D3612">
          <w:rPr>
            <w:noProof/>
            <w:webHidden/>
          </w:rPr>
        </w:r>
        <w:r w:rsidR="001D3612">
          <w:rPr>
            <w:noProof/>
            <w:webHidden/>
          </w:rPr>
          <w:fldChar w:fldCharType="separate"/>
        </w:r>
        <w:r w:rsidR="00F72420">
          <w:rPr>
            <w:noProof/>
            <w:webHidden/>
          </w:rPr>
          <w:t>7</w:t>
        </w:r>
        <w:r w:rsidR="001D3612">
          <w:rPr>
            <w:noProof/>
            <w:webHidden/>
          </w:rPr>
          <w:fldChar w:fldCharType="end"/>
        </w:r>
      </w:hyperlink>
    </w:p>
    <w:p w:rsidR="001D3612" w:rsidRDefault="00A8427D">
      <w:pPr>
        <w:pStyle w:val="TOC1"/>
        <w:tabs>
          <w:tab w:val="left" w:pos="1474"/>
          <w:tab w:val="right" w:leader="dot" w:pos="8452"/>
        </w:tabs>
        <w:rPr>
          <w:rFonts w:asciiTheme="minorHAnsi" w:eastAsiaTheme="minorEastAsia" w:hAnsiTheme="minorHAnsi" w:cstheme="minorBidi"/>
          <w:b w:val="0"/>
          <w:bCs w:val="0"/>
          <w:caps w:val="0"/>
          <w:noProof/>
          <w:sz w:val="22"/>
          <w:szCs w:val="22"/>
          <w:lang w:val="en-ZA" w:eastAsia="en-ZA"/>
        </w:rPr>
      </w:pPr>
      <w:hyperlink w:anchor="_Toc382132313" w:history="1">
        <w:r w:rsidR="001D3612" w:rsidRPr="008647D1">
          <w:rPr>
            <w:rStyle w:val="Hyperlink"/>
            <w:noProof/>
            <w:lang w:val="en-ZA"/>
          </w:rPr>
          <w:t>3.</w:t>
        </w:r>
        <w:r w:rsidR="001D3612">
          <w:rPr>
            <w:rFonts w:asciiTheme="minorHAnsi" w:eastAsiaTheme="minorEastAsia" w:hAnsiTheme="minorHAnsi" w:cstheme="minorBidi"/>
            <w:b w:val="0"/>
            <w:bCs w:val="0"/>
            <w:caps w:val="0"/>
            <w:noProof/>
            <w:sz w:val="22"/>
            <w:szCs w:val="22"/>
            <w:lang w:val="en-ZA" w:eastAsia="en-ZA"/>
          </w:rPr>
          <w:tab/>
        </w:r>
        <w:r w:rsidR="001D3612" w:rsidRPr="008647D1">
          <w:rPr>
            <w:rStyle w:val="Hyperlink"/>
            <w:noProof/>
            <w:lang w:val="en-ZA"/>
          </w:rPr>
          <w:t>AIMS AND OBJECTIVES</w:t>
        </w:r>
        <w:r w:rsidR="001D3612">
          <w:rPr>
            <w:noProof/>
            <w:webHidden/>
          </w:rPr>
          <w:tab/>
        </w:r>
        <w:r w:rsidR="001D3612">
          <w:rPr>
            <w:noProof/>
            <w:webHidden/>
          </w:rPr>
          <w:fldChar w:fldCharType="begin"/>
        </w:r>
        <w:r w:rsidR="001D3612">
          <w:rPr>
            <w:noProof/>
            <w:webHidden/>
          </w:rPr>
          <w:instrText xml:space="preserve"> PAGEREF _Toc382132313 \h </w:instrText>
        </w:r>
        <w:r w:rsidR="001D3612">
          <w:rPr>
            <w:noProof/>
            <w:webHidden/>
          </w:rPr>
        </w:r>
        <w:r w:rsidR="001D3612">
          <w:rPr>
            <w:noProof/>
            <w:webHidden/>
          </w:rPr>
          <w:fldChar w:fldCharType="separate"/>
        </w:r>
        <w:r w:rsidR="00F72420">
          <w:rPr>
            <w:noProof/>
            <w:webHidden/>
          </w:rPr>
          <w:t>10</w:t>
        </w:r>
        <w:r w:rsidR="001D3612">
          <w:rPr>
            <w:noProof/>
            <w:webHidden/>
          </w:rPr>
          <w:fldChar w:fldCharType="end"/>
        </w:r>
      </w:hyperlink>
    </w:p>
    <w:p w:rsidR="001D3612" w:rsidRDefault="00A8427D">
      <w:pPr>
        <w:pStyle w:val="TOC1"/>
        <w:tabs>
          <w:tab w:val="left" w:pos="1474"/>
          <w:tab w:val="right" w:leader="dot" w:pos="8452"/>
        </w:tabs>
        <w:rPr>
          <w:rFonts w:asciiTheme="minorHAnsi" w:eastAsiaTheme="minorEastAsia" w:hAnsiTheme="minorHAnsi" w:cstheme="minorBidi"/>
          <w:b w:val="0"/>
          <w:bCs w:val="0"/>
          <w:caps w:val="0"/>
          <w:noProof/>
          <w:sz w:val="22"/>
          <w:szCs w:val="22"/>
          <w:lang w:val="en-ZA" w:eastAsia="en-ZA"/>
        </w:rPr>
      </w:pPr>
      <w:hyperlink w:anchor="_Toc382132314" w:history="1">
        <w:r w:rsidR="001D3612" w:rsidRPr="008647D1">
          <w:rPr>
            <w:rStyle w:val="Hyperlink"/>
            <w:noProof/>
            <w:lang w:val="en-ZA"/>
          </w:rPr>
          <w:t>4.</w:t>
        </w:r>
        <w:r w:rsidR="001D3612">
          <w:rPr>
            <w:rFonts w:asciiTheme="minorHAnsi" w:eastAsiaTheme="minorEastAsia" w:hAnsiTheme="minorHAnsi" w:cstheme="minorBidi"/>
            <w:b w:val="0"/>
            <w:bCs w:val="0"/>
            <w:caps w:val="0"/>
            <w:noProof/>
            <w:sz w:val="22"/>
            <w:szCs w:val="22"/>
            <w:lang w:val="en-ZA" w:eastAsia="en-ZA"/>
          </w:rPr>
          <w:tab/>
        </w:r>
        <w:r w:rsidR="001D3612" w:rsidRPr="008647D1">
          <w:rPr>
            <w:rStyle w:val="Hyperlink"/>
            <w:noProof/>
            <w:lang w:val="en-ZA"/>
          </w:rPr>
          <w:t>Methodology</w:t>
        </w:r>
        <w:r w:rsidR="001D3612">
          <w:rPr>
            <w:noProof/>
            <w:webHidden/>
          </w:rPr>
          <w:tab/>
        </w:r>
        <w:r w:rsidR="001D3612">
          <w:rPr>
            <w:noProof/>
            <w:webHidden/>
          </w:rPr>
          <w:fldChar w:fldCharType="begin"/>
        </w:r>
        <w:r w:rsidR="001D3612">
          <w:rPr>
            <w:noProof/>
            <w:webHidden/>
          </w:rPr>
          <w:instrText xml:space="preserve"> PAGEREF _Toc382132314 \h </w:instrText>
        </w:r>
        <w:r w:rsidR="001D3612">
          <w:rPr>
            <w:noProof/>
            <w:webHidden/>
          </w:rPr>
        </w:r>
        <w:r w:rsidR="001D3612">
          <w:rPr>
            <w:noProof/>
            <w:webHidden/>
          </w:rPr>
          <w:fldChar w:fldCharType="separate"/>
        </w:r>
        <w:r w:rsidR="00F72420">
          <w:rPr>
            <w:noProof/>
            <w:webHidden/>
          </w:rPr>
          <w:t>10</w:t>
        </w:r>
        <w:r w:rsidR="001D3612">
          <w:rPr>
            <w:noProof/>
            <w:webHidden/>
          </w:rPr>
          <w:fldChar w:fldCharType="end"/>
        </w:r>
      </w:hyperlink>
    </w:p>
    <w:p w:rsidR="001D3612" w:rsidRDefault="00A8427D">
      <w:pPr>
        <w:pStyle w:val="TOC1"/>
        <w:tabs>
          <w:tab w:val="left" w:pos="1474"/>
          <w:tab w:val="right" w:leader="dot" w:pos="8452"/>
        </w:tabs>
        <w:rPr>
          <w:rFonts w:asciiTheme="minorHAnsi" w:eastAsiaTheme="minorEastAsia" w:hAnsiTheme="minorHAnsi" w:cstheme="minorBidi"/>
          <w:b w:val="0"/>
          <w:bCs w:val="0"/>
          <w:caps w:val="0"/>
          <w:noProof/>
          <w:sz w:val="22"/>
          <w:szCs w:val="22"/>
          <w:lang w:val="en-ZA" w:eastAsia="en-ZA"/>
        </w:rPr>
      </w:pPr>
      <w:hyperlink w:anchor="_Toc382132315" w:history="1">
        <w:r w:rsidR="001D3612" w:rsidRPr="008647D1">
          <w:rPr>
            <w:rStyle w:val="Hyperlink"/>
            <w:noProof/>
            <w:lang w:val="en-ZA"/>
          </w:rPr>
          <w:t>5.</w:t>
        </w:r>
        <w:r w:rsidR="001D3612">
          <w:rPr>
            <w:rFonts w:asciiTheme="minorHAnsi" w:eastAsiaTheme="minorEastAsia" w:hAnsiTheme="minorHAnsi" w:cstheme="minorBidi"/>
            <w:b w:val="0"/>
            <w:bCs w:val="0"/>
            <w:caps w:val="0"/>
            <w:noProof/>
            <w:sz w:val="22"/>
            <w:szCs w:val="22"/>
            <w:lang w:val="en-ZA" w:eastAsia="en-ZA"/>
          </w:rPr>
          <w:tab/>
        </w:r>
        <w:r w:rsidR="001D3612" w:rsidRPr="008647D1">
          <w:rPr>
            <w:rStyle w:val="Hyperlink"/>
            <w:noProof/>
            <w:lang w:val="en-ZA"/>
          </w:rPr>
          <w:t>RESULTS AND DISCUSSIONS</w:t>
        </w:r>
        <w:r w:rsidR="001D3612">
          <w:rPr>
            <w:noProof/>
            <w:webHidden/>
          </w:rPr>
          <w:tab/>
        </w:r>
        <w:r w:rsidR="001D3612">
          <w:rPr>
            <w:noProof/>
            <w:webHidden/>
          </w:rPr>
          <w:fldChar w:fldCharType="begin"/>
        </w:r>
        <w:r w:rsidR="001D3612">
          <w:rPr>
            <w:noProof/>
            <w:webHidden/>
          </w:rPr>
          <w:instrText xml:space="preserve"> PAGEREF _Toc382132315 \h </w:instrText>
        </w:r>
        <w:r w:rsidR="001D3612">
          <w:rPr>
            <w:noProof/>
            <w:webHidden/>
          </w:rPr>
        </w:r>
        <w:r w:rsidR="001D3612">
          <w:rPr>
            <w:noProof/>
            <w:webHidden/>
          </w:rPr>
          <w:fldChar w:fldCharType="separate"/>
        </w:r>
        <w:r w:rsidR="00F72420">
          <w:rPr>
            <w:noProof/>
            <w:webHidden/>
          </w:rPr>
          <w:t>10</w:t>
        </w:r>
        <w:r w:rsidR="001D3612">
          <w:rPr>
            <w:noProof/>
            <w:webHidden/>
          </w:rPr>
          <w:fldChar w:fldCharType="end"/>
        </w:r>
      </w:hyperlink>
    </w:p>
    <w:p w:rsidR="001D3612" w:rsidRDefault="00A8427D">
      <w:pPr>
        <w:pStyle w:val="TOC2"/>
        <w:tabs>
          <w:tab w:val="left" w:pos="1474"/>
        </w:tabs>
        <w:rPr>
          <w:rFonts w:asciiTheme="minorHAnsi" w:eastAsiaTheme="minorEastAsia" w:hAnsiTheme="minorHAnsi" w:cstheme="minorBidi"/>
          <w:b w:val="0"/>
          <w:bCs w:val="0"/>
          <w:smallCaps w:val="0"/>
          <w:sz w:val="22"/>
          <w:lang w:val="en-ZA" w:eastAsia="en-ZA"/>
        </w:rPr>
      </w:pPr>
      <w:hyperlink w:anchor="_Toc382132316" w:history="1">
        <w:r w:rsidR="001D3612" w:rsidRPr="008647D1">
          <w:rPr>
            <w:rStyle w:val="Hyperlink"/>
            <w:rFonts w:cs="Arial"/>
            <w:lang w:val="en-ZA"/>
          </w:rPr>
          <w:t>5.1.</w:t>
        </w:r>
        <w:r w:rsidR="001D3612">
          <w:rPr>
            <w:rFonts w:asciiTheme="minorHAnsi" w:eastAsiaTheme="minorEastAsia" w:hAnsiTheme="minorHAnsi" w:cstheme="minorBidi"/>
            <w:b w:val="0"/>
            <w:bCs w:val="0"/>
            <w:smallCaps w:val="0"/>
            <w:sz w:val="22"/>
            <w:lang w:val="en-ZA" w:eastAsia="en-ZA"/>
          </w:rPr>
          <w:tab/>
        </w:r>
        <w:r w:rsidR="001D3612" w:rsidRPr="008647D1">
          <w:rPr>
            <w:rStyle w:val="Hyperlink"/>
            <w:rFonts w:cs="Arial"/>
            <w:lang w:val="en-ZA"/>
          </w:rPr>
          <w:t>Dwaalboom Thornveld</w:t>
        </w:r>
        <w:r w:rsidR="001D3612">
          <w:rPr>
            <w:webHidden/>
          </w:rPr>
          <w:tab/>
        </w:r>
        <w:r w:rsidR="001D3612">
          <w:rPr>
            <w:webHidden/>
          </w:rPr>
          <w:fldChar w:fldCharType="begin"/>
        </w:r>
        <w:r w:rsidR="001D3612">
          <w:rPr>
            <w:webHidden/>
          </w:rPr>
          <w:instrText xml:space="preserve"> PAGEREF _Toc382132316 \h </w:instrText>
        </w:r>
        <w:r w:rsidR="001D3612">
          <w:rPr>
            <w:webHidden/>
          </w:rPr>
        </w:r>
        <w:r w:rsidR="001D3612">
          <w:rPr>
            <w:webHidden/>
          </w:rPr>
          <w:fldChar w:fldCharType="separate"/>
        </w:r>
        <w:r w:rsidR="00F72420">
          <w:rPr>
            <w:webHidden/>
          </w:rPr>
          <w:t>11</w:t>
        </w:r>
        <w:r w:rsidR="001D3612">
          <w:rPr>
            <w:webHidden/>
          </w:rPr>
          <w:fldChar w:fldCharType="end"/>
        </w:r>
      </w:hyperlink>
    </w:p>
    <w:p w:rsidR="001D3612" w:rsidRDefault="00A8427D">
      <w:pPr>
        <w:pStyle w:val="TOC2"/>
        <w:tabs>
          <w:tab w:val="left" w:pos="1474"/>
        </w:tabs>
        <w:rPr>
          <w:rFonts w:asciiTheme="minorHAnsi" w:eastAsiaTheme="minorEastAsia" w:hAnsiTheme="minorHAnsi" w:cstheme="minorBidi"/>
          <w:b w:val="0"/>
          <w:bCs w:val="0"/>
          <w:smallCaps w:val="0"/>
          <w:sz w:val="22"/>
          <w:lang w:val="en-ZA" w:eastAsia="en-ZA"/>
        </w:rPr>
      </w:pPr>
      <w:hyperlink w:anchor="_Toc382132317" w:history="1">
        <w:r w:rsidR="001D3612" w:rsidRPr="008647D1">
          <w:rPr>
            <w:rStyle w:val="Hyperlink"/>
            <w:rFonts w:cs="Arial"/>
            <w:lang w:val="en-ZA"/>
          </w:rPr>
          <w:t>5.2.</w:t>
        </w:r>
        <w:r w:rsidR="001D3612">
          <w:rPr>
            <w:rFonts w:asciiTheme="minorHAnsi" w:eastAsiaTheme="minorEastAsia" w:hAnsiTheme="minorHAnsi" w:cstheme="minorBidi"/>
            <w:b w:val="0"/>
            <w:bCs w:val="0"/>
            <w:smallCaps w:val="0"/>
            <w:sz w:val="22"/>
            <w:lang w:val="en-ZA" w:eastAsia="en-ZA"/>
          </w:rPr>
          <w:tab/>
        </w:r>
        <w:r w:rsidR="001D3612" w:rsidRPr="008647D1">
          <w:rPr>
            <w:rStyle w:val="Hyperlink"/>
            <w:rFonts w:cs="Arial"/>
            <w:lang w:val="en-ZA"/>
          </w:rPr>
          <w:t>Western Sandy Bushveld</w:t>
        </w:r>
        <w:r w:rsidR="001D3612">
          <w:rPr>
            <w:webHidden/>
          </w:rPr>
          <w:tab/>
        </w:r>
        <w:r w:rsidR="001D3612">
          <w:rPr>
            <w:webHidden/>
          </w:rPr>
          <w:fldChar w:fldCharType="begin"/>
        </w:r>
        <w:r w:rsidR="001D3612">
          <w:rPr>
            <w:webHidden/>
          </w:rPr>
          <w:instrText xml:space="preserve"> PAGEREF _Toc382132317 \h </w:instrText>
        </w:r>
        <w:r w:rsidR="001D3612">
          <w:rPr>
            <w:webHidden/>
          </w:rPr>
        </w:r>
        <w:r w:rsidR="001D3612">
          <w:rPr>
            <w:webHidden/>
          </w:rPr>
          <w:fldChar w:fldCharType="separate"/>
        </w:r>
        <w:r w:rsidR="00F72420">
          <w:rPr>
            <w:webHidden/>
          </w:rPr>
          <w:t>11</w:t>
        </w:r>
        <w:r w:rsidR="001D3612">
          <w:rPr>
            <w:webHidden/>
          </w:rPr>
          <w:fldChar w:fldCharType="end"/>
        </w:r>
      </w:hyperlink>
    </w:p>
    <w:p w:rsidR="001D3612" w:rsidRDefault="00A8427D">
      <w:pPr>
        <w:pStyle w:val="TOC2"/>
        <w:tabs>
          <w:tab w:val="left" w:pos="1474"/>
        </w:tabs>
        <w:rPr>
          <w:rFonts w:asciiTheme="minorHAnsi" w:eastAsiaTheme="minorEastAsia" w:hAnsiTheme="minorHAnsi" w:cstheme="minorBidi"/>
          <w:b w:val="0"/>
          <w:bCs w:val="0"/>
          <w:smallCaps w:val="0"/>
          <w:sz w:val="22"/>
          <w:lang w:val="en-ZA" w:eastAsia="en-ZA"/>
        </w:rPr>
      </w:pPr>
      <w:hyperlink w:anchor="_Toc382132318" w:history="1">
        <w:r w:rsidR="001D3612" w:rsidRPr="008647D1">
          <w:rPr>
            <w:rStyle w:val="Hyperlink"/>
            <w:rFonts w:cs="Arial"/>
            <w:lang w:val="en-ZA"/>
          </w:rPr>
          <w:t>5.3.</w:t>
        </w:r>
        <w:r w:rsidR="001D3612">
          <w:rPr>
            <w:rFonts w:asciiTheme="minorHAnsi" w:eastAsiaTheme="minorEastAsia" w:hAnsiTheme="minorHAnsi" w:cstheme="minorBidi"/>
            <w:b w:val="0"/>
            <w:bCs w:val="0"/>
            <w:smallCaps w:val="0"/>
            <w:sz w:val="22"/>
            <w:lang w:val="en-ZA" w:eastAsia="en-ZA"/>
          </w:rPr>
          <w:tab/>
        </w:r>
        <w:r w:rsidR="001D3612" w:rsidRPr="008647D1">
          <w:rPr>
            <w:rStyle w:val="Hyperlink"/>
            <w:rFonts w:cs="Arial"/>
            <w:lang w:val="en-ZA"/>
          </w:rPr>
          <w:t>Protected Tree Species</w:t>
        </w:r>
        <w:r w:rsidR="001D3612">
          <w:rPr>
            <w:webHidden/>
          </w:rPr>
          <w:tab/>
        </w:r>
        <w:r w:rsidR="001D3612">
          <w:rPr>
            <w:webHidden/>
          </w:rPr>
          <w:fldChar w:fldCharType="begin"/>
        </w:r>
        <w:r w:rsidR="001D3612">
          <w:rPr>
            <w:webHidden/>
          </w:rPr>
          <w:instrText xml:space="preserve"> PAGEREF _Toc382132318 \h </w:instrText>
        </w:r>
        <w:r w:rsidR="001D3612">
          <w:rPr>
            <w:webHidden/>
          </w:rPr>
        </w:r>
        <w:r w:rsidR="001D3612">
          <w:rPr>
            <w:webHidden/>
          </w:rPr>
          <w:fldChar w:fldCharType="separate"/>
        </w:r>
        <w:r w:rsidR="00F72420">
          <w:rPr>
            <w:webHidden/>
          </w:rPr>
          <w:t>12</w:t>
        </w:r>
        <w:r w:rsidR="001D3612">
          <w:rPr>
            <w:webHidden/>
          </w:rPr>
          <w:fldChar w:fldCharType="end"/>
        </w:r>
      </w:hyperlink>
    </w:p>
    <w:p w:rsidR="001D3612" w:rsidRDefault="00A8427D">
      <w:pPr>
        <w:pStyle w:val="TOC3"/>
        <w:tabs>
          <w:tab w:val="left" w:pos="2211"/>
        </w:tabs>
        <w:rPr>
          <w:rFonts w:asciiTheme="minorHAnsi" w:eastAsiaTheme="minorEastAsia" w:hAnsiTheme="minorHAnsi" w:cstheme="minorBidi"/>
          <w:b w:val="0"/>
          <w:bCs w:val="0"/>
          <w:sz w:val="22"/>
          <w:szCs w:val="22"/>
          <w:lang w:val="en-ZA" w:eastAsia="en-ZA"/>
        </w:rPr>
      </w:pPr>
      <w:hyperlink w:anchor="_Toc382132319" w:history="1">
        <w:r w:rsidR="001D3612" w:rsidRPr="008647D1">
          <w:rPr>
            <w:rStyle w:val="Hyperlink"/>
            <w:rFonts w:cs="Arial"/>
            <w:lang w:val="en-ZA"/>
          </w:rPr>
          <w:t>5.3.1.</w:t>
        </w:r>
        <w:r w:rsidR="001D3612">
          <w:rPr>
            <w:rFonts w:asciiTheme="minorHAnsi" w:eastAsiaTheme="minorEastAsia" w:hAnsiTheme="minorHAnsi" w:cstheme="minorBidi"/>
            <w:b w:val="0"/>
            <w:bCs w:val="0"/>
            <w:sz w:val="22"/>
            <w:szCs w:val="22"/>
            <w:lang w:val="en-ZA" w:eastAsia="en-ZA"/>
          </w:rPr>
          <w:tab/>
        </w:r>
        <w:r w:rsidR="001D3612" w:rsidRPr="008647D1">
          <w:rPr>
            <w:rStyle w:val="Hyperlink"/>
            <w:rFonts w:cs="Arial"/>
            <w:lang w:val="en-ZA"/>
          </w:rPr>
          <w:t>General Background of Identified Protected Trees</w:t>
        </w:r>
        <w:r w:rsidR="001D3612">
          <w:rPr>
            <w:webHidden/>
          </w:rPr>
          <w:tab/>
        </w:r>
        <w:r w:rsidR="001D3612">
          <w:rPr>
            <w:webHidden/>
          </w:rPr>
          <w:fldChar w:fldCharType="begin"/>
        </w:r>
        <w:r w:rsidR="001D3612">
          <w:rPr>
            <w:webHidden/>
          </w:rPr>
          <w:instrText xml:space="preserve"> PAGEREF _Toc382132319 \h </w:instrText>
        </w:r>
        <w:r w:rsidR="001D3612">
          <w:rPr>
            <w:webHidden/>
          </w:rPr>
        </w:r>
        <w:r w:rsidR="001D3612">
          <w:rPr>
            <w:webHidden/>
          </w:rPr>
          <w:fldChar w:fldCharType="separate"/>
        </w:r>
        <w:r w:rsidR="00F72420">
          <w:rPr>
            <w:webHidden/>
          </w:rPr>
          <w:t>13</w:t>
        </w:r>
        <w:r w:rsidR="001D3612">
          <w:rPr>
            <w:webHidden/>
          </w:rPr>
          <w:fldChar w:fldCharType="end"/>
        </w:r>
      </w:hyperlink>
    </w:p>
    <w:p w:rsidR="001D3612" w:rsidRDefault="00A8427D">
      <w:pPr>
        <w:pStyle w:val="TOC1"/>
        <w:tabs>
          <w:tab w:val="left" w:pos="1474"/>
          <w:tab w:val="right" w:leader="dot" w:pos="8452"/>
        </w:tabs>
        <w:rPr>
          <w:rFonts w:asciiTheme="minorHAnsi" w:eastAsiaTheme="minorEastAsia" w:hAnsiTheme="minorHAnsi" w:cstheme="minorBidi"/>
          <w:b w:val="0"/>
          <w:bCs w:val="0"/>
          <w:caps w:val="0"/>
          <w:noProof/>
          <w:sz w:val="22"/>
          <w:szCs w:val="22"/>
          <w:lang w:val="en-ZA" w:eastAsia="en-ZA"/>
        </w:rPr>
      </w:pPr>
      <w:hyperlink w:anchor="_Toc382132320" w:history="1">
        <w:r w:rsidR="001D3612" w:rsidRPr="008647D1">
          <w:rPr>
            <w:rStyle w:val="Hyperlink"/>
            <w:noProof/>
            <w:lang w:val="en-ZA"/>
          </w:rPr>
          <w:t>6.</w:t>
        </w:r>
        <w:r w:rsidR="001D3612">
          <w:rPr>
            <w:rFonts w:asciiTheme="minorHAnsi" w:eastAsiaTheme="minorEastAsia" w:hAnsiTheme="minorHAnsi" w:cstheme="minorBidi"/>
            <w:b w:val="0"/>
            <w:bCs w:val="0"/>
            <w:caps w:val="0"/>
            <w:noProof/>
            <w:sz w:val="22"/>
            <w:szCs w:val="22"/>
            <w:lang w:val="en-ZA" w:eastAsia="en-ZA"/>
          </w:rPr>
          <w:tab/>
        </w:r>
        <w:r w:rsidR="001D3612" w:rsidRPr="008647D1">
          <w:rPr>
            <w:rStyle w:val="Hyperlink"/>
            <w:noProof/>
            <w:lang w:val="en-ZA"/>
          </w:rPr>
          <w:t>tree cutting requirements for new power line projects</w:t>
        </w:r>
        <w:r w:rsidR="001D3612">
          <w:rPr>
            <w:noProof/>
            <w:webHidden/>
          </w:rPr>
          <w:tab/>
        </w:r>
        <w:r w:rsidR="001D3612">
          <w:rPr>
            <w:noProof/>
            <w:webHidden/>
          </w:rPr>
          <w:fldChar w:fldCharType="begin"/>
        </w:r>
        <w:r w:rsidR="001D3612">
          <w:rPr>
            <w:noProof/>
            <w:webHidden/>
          </w:rPr>
          <w:instrText xml:space="preserve"> PAGEREF _Toc382132320 \h </w:instrText>
        </w:r>
        <w:r w:rsidR="001D3612">
          <w:rPr>
            <w:noProof/>
            <w:webHidden/>
          </w:rPr>
        </w:r>
        <w:r w:rsidR="001D3612">
          <w:rPr>
            <w:noProof/>
            <w:webHidden/>
          </w:rPr>
          <w:fldChar w:fldCharType="separate"/>
        </w:r>
        <w:r w:rsidR="00F72420">
          <w:rPr>
            <w:noProof/>
            <w:webHidden/>
          </w:rPr>
          <w:t>17</w:t>
        </w:r>
        <w:r w:rsidR="001D3612">
          <w:rPr>
            <w:noProof/>
            <w:webHidden/>
          </w:rPr>
          <w:fldChar w:fldCharType="end"/>
        </w:r>
      </w:hyperlink>
    </w:p>
    <w:p w:rsidR="001D3612" w:rsidRDefault="00A8427D">
      <w:pPr>
        <w:pStyle w:val="TOC1"/>
        <w:tabs>
          <w:tab w:val="left" w:pos="1474"/>
          <w:tab w:val="right" w:leader="dot" w:pos="8452"/>
        </w:tabs>
        <w:rPr>
          <w:rFonts w:asciiTheme="minorHAnsi" w:eastAsiaTheme="minorEastAsia" w:hAnsiTheme="minorHAnsi" w:cstheme="minorBidi"/>
          <w:b w:val="0"/>
          <w:bCs w:val="0"/>
          <w:caps w:val="0"/>
          <w:noProof/>
          <w:sz w:val="22"/>
          <w:szCs w:val="22"/>
          <w:lang w:val="en-ZA" w:eastAsia="en-ZA"/>
        </w:rPr>
      </w:pPr>
      <w:hyperlink w:anchor="_Toc382132321" w:history="1">
        <w:r w:rsidR="001D3612" w:rsidRPr="008647D1">
          <w:rPr>
            <w:rStyle w:val="Hyperlink"/>
            <w:noProof/>
            <w:lang w:val="en-ZA"/>
          </w:rPr>
          <w:t>7.</w:t>
        </w:r>
        <w:r w:rsidR="001D3612">
          <w:rPr>
            <w:rFonts w:asciiTheme="minorHAnsi" w:eastAsiaTheme="minorEastAsia" w:hAnsiTheme="minorHAnsi" w:cstheme="minorBidi"/>
            <w:b w:val="0"/>
            <w:bCs w:val="0"/>
            <w:caps w:val="0"/>
            <w:noProof/>
            <w:sz w:val="22"/>
            <w:szCs w:val="22"/>
            <w:lang w:val="en-ZA" w:eastAsia="en-ZA"/>
          </w:rPr>
          <w:tab/>
        </w:r>
        <w:r w:rsidR="001D3612" w:rsidRPr="008647D1">
          <w:rPr>
            <w:rStyle w:val="Hyperlink"/>
            <w:noProof/>
            <w:lang w:val="en-ZA"/>
          </w:rPr>
          <w:t>Mitigation measures</w:t>
        </w:r>
        <w:r w:rsidR="001D3612">
          <w:rPr>
            <w:noProof/>
            <w:webHidden/>
          </w:rPr>
          <w:tab/>
        </w:r>
        <w:r w:rsidR="001D3612">
          <w:rPr>
            <w:noProof/>
            <w:webHidden/>
          </w:rPr>
          <w:fldChar w:fldCharType="begin"/>
        </w:r>
        <w:r w:rsidR="001D3612">
          <w:rPr>
            <w:noProof/>
            <w:webHidden/>
          </w:rPr>
          <w:instrText xml:space="preserve"> PAGEREF _Toc382132321 \h </w:instrText>
        </w:r>
        <w:r w:rsidR="001D3612">
          <w:rPr>
            <w:noProof/>
            <w:webHidden/>
          </w:rPr>
        </w:r>
        <w:r w:rsidR="001D3612">
          <w:rPr>
            <w:noProof/>
            <w:webHidden/>
          </w:rPr>
          <w:fldChar w:fldCharType="separate"/>
        </w:r>
        <w:r w:rsidR="00F72420">
          <w:rPr>
            <w:noProof/>
            <w:webHidden/>
          </w:rPr>
          <w:t>18</w:t>
        </w:r>
        <w:r w:rsidR="001D3612">
          <w:rPr>
            <w:noProof/>
            <w:webHidden/>
          </w:rPr>
          <w:fldChar w:fldCharType="end"/>
        </w:r>
      </w:hyperlink>
    </w:p>
    <w:p w:rsidR="001D3612" w:rsidRDefault="00A8427D">
      <w:pPr>
        <w:pStyle w:val="TOC2"/>
        <w:tabs>
          <w:tab w:val="left" w:pos="1474"/>
        </w:tabs>
        <w:rPr>
          <w:rFonts w:asciiTheme="minorHAnsi" w:eastAsiaTheme="minorEastAsia" w:hAnsiTheme="minorHAnsi" w:cstheme="minorBidi"/>
          <w:b w:val="0"/>
          <w:bCs w:val="0"/>
          <w:smallCaps w:val="0"/>
          <w:sz w:val="22"/>
          <w:lang w:val="en-ZA" w:eastAsia="en-ZA"/>
        </w:rPr>
      </w:pPr>
      <w:hyperlink w:anchor="_Toc382132322" w:history="1">
        <w:r w:rsidR="001D3612" w:rsidRPr="008647D1">
          <w:rPr>
            <w:rStyle w:val="Hyperlink"/>
            <w:lang w:val="en-ZA"/>
          </w:rPr>
          <w:t>7.1.</w:t>
        </w:r>
        <w:r w:rsidR="001D3612">
          <w:rPr>
            <w:rFonts w:asciiTheme="minorHAnsi" w:eastAsiaTheme="minorEastAsia" w:hAnsiTheme="minorHAnsi" w:cstheme="minorBidi"/>
            <w:b w:val="0"/>
            <w:bCs w:val="0"/>
            <w:smallCaps w:val="0"/>
            <w:sz w:val="22"/>
            <w:lang w:val="en-ZA" w:eastAsia="en-ZA"/>
          </w:rPr>
          <w:tab/>
        </w:r>
        <w:r w:rsidR="001D3612" w:rsidRPr="008647D1">
          <w:rPr>
            <w:rStyle w:val="Hyperlink"/>
            <w:lang w:val="en-ZA"/>
          </w:rPr>
          <w:t>Vegetation Clearing</w:t>
        </w:r>
        <w:r w:rsidR="001D3612">
          <w:rPr>
            <w:webHidden/>
          </w:rPr>
          <w:tab/>
        </w:r>
        <w:r w:rsidR="001D3612">
          <w:rPr>
            <w:webHidden/>
          </w:rPr>
          <w:fldChar w:fldCharType="begin"/>
        </w:r>
        <w:r w:rsidR="001D3612">
          <w:rPr>
            <w:webHidden/>
          </w:rPr>
          <w:instrText xml:space="preserve"> PAGEREF _Toc382132322 \h </w:instrText>
        </w:r>
        <w:r w:rsidR="001D3612">
          <w:rPr>
            <w:webHidden/>
          </w:rPr>
        </w:r>
        <w:r w:rsidR="001D3612">
          <w:rPr>
            <w:webHidden/>
          </w:rPr>
          <w:fldChar w:fldCharType="separate"/>
        </w:r>
        <w:r w:rsidR="00F72420">
          <w:rPr>
            <w:webHidden/>
          </w:rPr>
          <w:t>18</w:t>
        </w:r>
        <w:r w:rsidR="001D3612">
          <w:rPr>
            <w:webHidden/>
          </w:rPr>
          <w:fldChar w:fldCharType="end"/>
        </w:r>
      </w:hyperlink>
    </w:p>
    <w:p w:rsidR="001D3612" w:rsidRDefault="00A8427D">
      <w:pPr>
        <w:pStyle w:val="TOC2"/>
        <w:tabs>
          <w:tab w:val="left" w:pos="1474"/>
        </w:tabs>
        <w:rPr>
          <w:rFonts w:asciiTheme="minorHAnsi" w:eastAsiaTheme="minorEastAsia" w:hAnsiTheme="minorHAnsi" w:cstheme="minorBidi"/>
          <w:b w:val="0"/>
          <w:bCs w:val="0"/>
          <w:smallCaps w:val="0"/>
          <w:sz w:val="22"/>
          <w:lang w:val="en-ZA" w:eastAsia="en-ZA"/>
        </w:rPr>
      </w:pPr>
      <w:hyperlink w:anchor="_Toc382132323" w:history="1">
        <w:r w:rsidR="001D3612" w:rsidRPr="008647D1">
          <w:rPr>
            <w:rStyle w:val="Hyperlink"/>
            <w:lang w:val="en-ZA"/>
          </w:rPr>
          <w:t>7.2.</w:t>
        </w:r>
        <w:r w:rsidR="001D3612">
          <w:rPr>
            <w:rFonts w:asciiTheme="minorHAnsi" w:eastAsiaTheme="minorEastAsia" w:hAnsiTheme="minorHAnsi" w:cstheme="minorBidi"/>
            <w:b w:val="0"/>
            <w:bCs w:val="0"/>
            <w:smallCaps w:val="0"/>
            <w:sz w:val="22"/>
            <w:lang w:val="en-ZA" w:eastAsia="en-ZA"/>
          </w:rPr>
          <w:tab/>
        </w:r>
        <w:r w:rsidR="001D3612" w:rsidRPr="008647D1">
          <w:rPr>
            <w:rStyle w:val="Hyperlink"/>
            <w:lang w:val="en-ZA"/>
          </w:rPr>
          <w:t>Access Roads</w:t>
        </w:r>
        <w:r w:rsidR="001D3612">
          <w:rPr>
            <w:webHidden/>
          </w:rPr>
          <w:tab/>
        </w:r>
        <w:r w:rsidR="001D3612">
          <w:rPr>
            <w:webHidden/>
          </w:rPr>
          <w:fldChar w:fldCharType="begin"/>
        </w:r>
        <w:r w:rsidR="001D3612">
          <w:rPr>
            <w:webHidden/>
          </w:rPr>
          <w:instrText xml:space="preserve"> PAGEREF _Toc382132323 \h </w:instrText>
        </w:r>
        <w:r w:rsidR="001D3612">
          <w:rPr>
            <w:webHidden/>
          </w:rPr>
        </w:r>
        <w:r w:rsidR="001D3612">
          <w:rPr>
            <w:webHidden/>
          </w:rPr>
          <w:fldChar w:fldCharType="separate"/>
        </w:r>
        <w:r w:rsidR="00F72420">
          <w:rPr>
            <w:webHidden/>
          </w:rPr>
          <w:t>20</w:t>
        </w:r>
        <w:r w:rsidR="001D3612">
          <w:rPr>
            <w:webHidden/>
          </w:rPr>
          <w:fldChar w:fldCharType="end"/>
        </w:r>
      </w:hyperlink>
    </w:p>
    <w:p w:rsidR="001D3612" w:rsidRDefault="00A8427D">
      <w:pPr>
        <w:pStyle w:val="TOC2"/>
        <w:tabs>
          <w:tab w:val="left" w:pos="1474"/>
        </w:tabs>
        <w:rPr>
          <w:rFonts w:asciiTheme="minorHAnsi" w:eastAsiaTheme="minorEastAsia" w:hAnsiTheme="minorHAnsi" w:cstheme="minorBidi"/>
          <w:b w:val="0"/>
          <w:bCs w:val="0"/>
          <w:smallCaps w:val="0"/>
          <w:sz w:val="22"/>
          <w:lang w:val="en-ZA" w:eastAsia="en-ZA"/>
        </w:rPr>
      </w:pPr>
      <w:hyperlink w:anchor="_Toc382132324" w:history="1">
        <w:r w:rsidR="001D3612" w:rsidRPr="008647D1">
          <w:rPr>
            <w:rStyle w:val="Hyperlink"/>
            <w:lang w:val="en-ZA"/>
          </w:rPr>
          <w:t>7.3.</w:t>
        </w:r>
        <w:r w:rsidR="001D3612">
          <w:rPr>
            <w:rFonts w:asciiTheme="minorHAnsi" w:eastAsiaTheme="minorEastAsia" w:hAnsiTheme="minorHAnsi" w:cstheme="minorBidi"/>
            <w:b w:val="0"/>
            <w:bCs w:val="0"/>
            <w:smallCaps w:val="0"/>
            <w:sz w:val="22"/>
            <w:lang w:val="en-ZA" w:eastAsia="en-ZA"/>
          </w:rPr>
          <w:tab/>
        </w:r>
        <w:r w:rsidR="001D3612" w:rsidRPr="008647D1">
          <w:rPr>
            <w:rStyle w:val="Hyperlink"/>
            <w:lang w:val="en-ZA"/>
          </w:rPr>
          <w:t>Monitoring and Auditing</w:t>
        </w:r>
        <w:r w:rsidR="001D3612">
          <w:rPr>
            <w:webHidden/>
          </w:rPr>
          <w:tab/>
        </w:r>
        <w:r w:rsidR="001D3612">
          <w:rPr>
            <w:webHidden/>
          </w:rPr>
          <w:fldChar w:fldCharType="begin"/>
        </w:r>
        <w:r w:rsidR="001D3612">
          <w:rPr>
            <w:webHidden/>
          </w:rPr>
          <w:instrText xml:space="preserve"> PAGEREF _Toc382132324 \h </w:instrText>
        </w:r>
        <w:r w:rsidR="001D3612">
          <w:rPr>
            <w:webHidden/>
          </w:rPr>
        </w:r>
        <w:r w:rsidR="001D3612">
          <w:rPr>
            <w:webHidden/>
          </w:rPr>
          <w:fldChar w:fldCharType="separate"/>
        </w:r>
        <w:r w:rsidR="00F72420">
          <w:rPr>
            <w:webHidden/>
          </w:rPr>
          <w:t>21</w:t>
        </w:r>
        <w:r w:rsidR="001D3612">
          <w:rPr>
            <w:webHidden/>
          </w:rPr>
          <w:fldChar w:fldCharType="end"/>
        </w:r>
      </w:hyperlink>
    </w:p>
    <w:p w:rsidR="001D3612" w:rsidRDefault="00A8427D">
      <w:pPr>
        <w:pStyle w:val="TOC1"/>
        <w:tabs>
          <w:tab w:val="left" w:pos="1474"/>
          <w:tab w:val="right" w:leader="dot" w:pos="8452"/>
        </w:tabs>
        <w:rPr>
          <w:rFonts w:asciiTheme="minorHAnsi" w:eastAsiaTheme="minorEastAsia" w:hAnsiTheme="minorHAnsi" w:cstheme="minorBidi"/>
          <w:b w:val="0"/>
          <w:bCs w:val="0"/>
          <w:caps w:val="0"/>
          <w:noProof/>
          <w:sz w:val="22"/>
          <w:szCs w:val="22"/>
          <w:lang w:val="en-ZA" w:eastAsia="en-ZA"/>
        </w:rPr>
      </w:pPr>
      <w:hyperlink w:anchor="_Toc382132325" w:history="1">
        <w:r w:rsidR="001D3612" w:rsidRPr="008647D1">
          <w:rPr>
            <w:rStyle w:val="Hyperlink"/>
            <w:noProof/>
            <w:lang w:val="en-ZA"/>
          </w:rPr>
          <w:t>8.</w:t>
        </w:r>
        <w:r w:rsidR="001D3612">
          <w:rPr>
            <w:rFonts w:asciiTheme="minorHAnsi" w:eastAsiaTheme="minorEastAsia" w:hAnsiTheme="minorHAnsi" w:cstheme="minorBidi"/>
            <w:b w:val="0"/>
            <w:bCs w:val="0"/>
            <w:caps w:val="0"/>
            <w:noProof/>
            <w:sz w:val="22"/>
            <w:szCs w:val="22"/>
            <w:lang w:val="en-ZA" w:eastAsia="en-ZA"/>
          </w:rPr>
          <w:tab/>
        </w:r>
        <w:r w:rsidR="001D3612" w:rsidRPr="008647D1">
          <w:rPr>
            <w:rStyle w:val="Hyperlink"/>
            <w:noProof/>
            <w:lang w:val="en-ZA"/>
          </w:rPr>
          <w:t>Appendix 1: list of Protected Trees</w:t>
        </w:r>
        <w:r w:rsidR="001D3612">
          <w:rPr>
            <w:noProof/>
            <w:webHidden/>
          </w:rPr>
          <w:tab/>
        </w:r>
        <w:r w:rsidR="001D3612">
          <w:rPr>
            <w:noProof/>
            <w:webHidden/>
          </w:rPr>
          <w:fldChar w:fldCharType="begin"/>
        </w:r>
        <w:r w:rsidR="001D3612">
          <w:rPr>
            <w:noProof/>
            <w:webHidden/>
          </w:rPr>
          <w:instrText xml:space="preserve"> PAGEREF _Toc382132325 \h </w:instrText>
        </w:r>
        <w:r w:rsidR="001D3612">
          <w:rPr>
            <w:noProof/>
            <w:webHidden/>
          </w:rPr>
        </w:r>
        <w:r w:rsidR="001D3612">
          <w:rPr>
            <w:noProof/>
            <w:webHidden/>
          </w:rPr>
          <w:fldChar w:fldCharType="separate"/>
        </w:r>
        <w:r w:rsidR="00F72420">
          <w:rPr>
            <w:noProof/>
            <w:webHidden/>
          </w:rPr>
          <w:t>22</w:t>
        </w:r>
        <w:r w:rsidR="001D3612">
          <w:rPr>
            <w:noProof/>
            <w:webHidden/>
          </w:rPr>
          <w:fldChar w:fldCharType="end"/>
        </w:r>
      </w:hyperlink>
    </w:p>
    <w:p w:rsidR="001D3612" w:rsidRDefault="00A8427D">
      <w:pPr>
        <w:pStyle w:val="TOC1"/>
        <w:tabs>
          <w:tab w:val="left" w:pos="1474"/>
          <w:tab w:val="right" w:leader="dot" w:pos="8452"/>
        </w:tabs>
        <w:rPr>
          <w:rFonts w:asciiTheme="minorHAnsi" w:eastAsiaTheme="minorEastAsia" w:hAnsiTheme="minorHAnsi" w:cstheme="minorBidi"/>
          <w:b w:val="0"/>
          <w:bCs w:val="0"/>
          <w:caps w:val="0"/>
          <w:noProof/>
          <w:sz w:val="22"/>
          <w:szCs w:val="22"/>
          <w:lang w:val="en-ZA" w:eastAsia="en-ZA"/>
        </w:rPr>
      </w:pPr>
      <w:hyperlink w:anchor="_Toc382132326" w:history="1">
        <w:r w:rsidR="001D3612" w:rsidRPr="008647D1">
          <w:rPr>
            <w:rStyle w:val="Hyperlink"/>
            <w:noProof/>
            <w:lang w:val="en-ZA"/>
          </w:rPr>
          <w:t>9.</w:t>
        </w:r>
        <w:r w:rsidR="001D3612">
          <w:rPr>
            <w:rFonts w:asciiTheme="minorHAnsi" w:eastAsiaTheme="minorEastAsia" w:hAnsiTheme="minorHAnsi" w:cstheme="minorBidi"/>
            <w:b w:val="0"/>
            <w:bCs w:val="0"/>
            <w:caps w:val="0"/>
            <w:noProof/>
            <w:sz w:val="22"/>
            <w:szCs w:val="22"/>
            <w:lang w:val="en-ZA" w:eastAsia="en-ZA"/>
          </w:rPr>
          <w:tab/>
        </w:r>
        <w:r w:rsidR="001D3612" w:rsidRPr="008647D1">
          <w:rPr>
            <w:rStyle w:val="Hyperlink"/>
            <w:noProof/>
            <w:lang w:val="en-ZA"/>
          </w:rPr>
          <w:t>appendix 2: indigenous trees identified</w:t>
        </w:r>
        <w:r w:rsidR="001D3612">
          <w:rPr>
            <w:noProof/>
            <w:webHidden/>
          </w:rPr>
          <w:tab/>
        </w:r>
        <w:r w:rsidR="001D3612">
          <w:rPr>
            <w:noProof/>
            <w:webHidden/>
          </w:rPr>
          <w:fldChar w:fldCharType="begin"/>
        </w:r>
        <w:r w:rsidR="001D3612">
          <w:rPr>
            <w:noProof/>
            <w:webHidden/>
          </w:rPr>
          <w:instrText xml:space="preserve"> PAGEREF _Toc382132326 \h </w:instrText>
        </w:r>
        <w:r w:rsidR="001D3612">
          <w:rPr>
            <w:noProof/>
            <w:webHidden/>
          </w:rPr>
        </w:r>
        <w:r w:rsidR="001D3612">
          <w:rPr>
            <w:noProof/>
            <w:webHidden/>
          </w:rPr>
          <w:fldChar w:fldCharType="separate"/>
        </w:r>
        <w:r w:rsidR="00F72420">
          <w:rPr>
            <w:noProof/>
            <w:webHidden/>
          </w:rPr>
          <w:t>23</w:t>
        </w:r>
        <w:r w:rsidR="001D3612">
          <w:rPr>
            <w:noProof/>
            <w:webHidden/>
          </w:rPr>
          <w:fldChar w:fldCharType="end"/>
        </w:r>
      </w:hyperlink>
    </w:p>
    <w:p w:rsidR="001D3612" w:rsidRDefault="00A8427D">
      <w:pPr>
        <w:pStyle w:val="TOC1"/>
        <w:tabs>
          <w:tab w:val="left" w:pos="1474"/>
          <w:tab w:val="right" w:leader="dot" w:pos="8452"/>
        </w:tabs>
        <w:rPr>
          <w:rFonts w:asciiTheme="minorHAnsi" w:eastAsiaTheme="minorEastAsia" w:hAnsiTheme="minorHAnsi" w:cstheme="minorBidi"/>
          <w:b w:val="0"/>
          <w:bCs w:val="0"/>
          <w:caps w:val="0"/>
          <w:noProof/>
          <w:sz w:val="22"/>
          <w:szCs w:val="22"/>
          <w:lang w:val="en-ZA" w:eastAsia="en-ZA"/>
        </w:rPr>
      </w:pPr>
      <w:hyperlink w:anchor="_Toc382132327" w:history="1">
        <w:r w:rsidR="001D3612" w:rsidRPr="008647D1">
          <w:rPr>
            <w:rStyle w:val="Hyperlink"/>
            <w:noProof/>
            <w:lang w:val="en-ZA"/>
          </w:rPr>
          <w:t>10.</w:t>
        </w:r>
        <w:r w:rsidR="001D3612">
          <w:rPr>
            <w:rFonts w:asciiTheme="minorHAnsi" w:eastAsiaTheme="minorEastAsia" w:hAnsiTheme="minorHAnsi" w:cstheme="minorBidi"/>
            <w:b w:val="0"/>
            <w:bCs w:val="0"/>
            <w:caps w:val="0"/>
            <w:noProof/>
            <w:sz w:val="22"/>
            <w:szCs w:val="22"/>
            <w:lang w:val="en-ZA" w:eastAsia="en-ZA"/>
          </w:rPr>
          <w:tab/>
        </w:r>
        <w:r w:rsidR="001D3612" w:rsidRPr="008647D1">
          <w:rPr>
            <w:rStyle w:val="Hyperlink"/>
            <w:noProof/>
            <w:lang w:val="en-ZA"/>
          </w:rPr>
          <w:t>Appendix 3: Eskom bush clearing standard</w:t>
        </w:r>
        <w:r w:rsidR="001D3612">
          <w:rPr>
            <w:noProof/>
            <w:webHidden/>
          </w:rPr>
          <w:tab/>
        </w:r>
        <w:r w:rsidR="001D3612">
          <w:rPr>
            <w:noProof/>
            <w:webHidden/>
          </w:rPr>
          <w:fldChar w:fldCharType="begin"/>
        </w:r>
        <w:r w:rsidR="001D3612">
          <w:rPr>
            <w:noProof/>
            <w:webHidden/>
          </w:rPr>
          <w:instrText xml:space="preserve"> PAGEREF _Toc382132327 \h </w:instrText>
        </w:r>
        <w:r w:rsidR="001D3612">
          <w:rPr>
            <w:noProof/>
            <w:webHidden/>
          </w:rPr>
        </w:r>
        <w:r w:rsidR="001D3612">
          <w:rPr>
            <w:noProof/>
            <w:webHidden/>
          </w:rPr>
          <w:fldChar w:fldCharType="separate"/>
        </w:r>
        <w:r w:rsidR="00F72420">
          <w:rPr>
            <w:noProof/>
            <w:webHidden/>
          </w:rPr>
          <w:t>24</w:t>
        </w:r>
        <w:r w:rsidR="001D3612">
          <w:rPr>
            <w:noProof/>
            <w:webHidden/>
          </w:rPr>
          <w:fldChar w:fldCharType="end"/>
        </w:r>
      </w:hyperlink>
    </w:p>
    <w:p w:rsidR="00504CB8" w:rsidRPr="00742B97" w:rsidRDefault="00CD5D31" w:rsidP="002861D2">
      <w:pPr>
        <w:outlineLvl w:val="0"/>
        <w:rPr>
          <w:rFonts w:cs="Arial"/>
          <w:b/>
          <w:bCs/>
          <w:szCs w:val="20"/>
        </w:rPr>
      </w:pPr>
      <w:r w:rsidRPr="00742B97">
        <w:rPr>
          <w:rFonts w:cs="Arial"/>
          <w:b/>
          <w:bCs/>
          <w:i/>
          <w:szCs w:val="20"/>
        </w:rPr>
        <w:fldChar w:fldCharType="end"/>
      </w:r>
    </w:p>
    <w:p w:rsidR="006B321C" w:rsidRPr="00742B97" w:rsidRDefault="006B321C" w:rsidP="002861D2">
      <w:pPr>
        <w:outlineLvl w:val="0"/>
        <w:rPr>
          <w:rFonts w:cs="Arial"/>
          <w:b/>
          <w:bCs/>
          <w:szCs w:val="20"/>
        </w:rPr>
      </w:pPr>
    </w:p>
    <w:p w:rsidR="0017195D" w:rsidRPr="00742B97" w:rsidRDefault="0017195D" w:rsidP="002F3FCB">
      <w:pPr>
        <w:jc w:val="center"/>
        <w:rPr>
          <w:rFonts w:cs="Arial"/>
          <w:b/>
          <w:bCs/>
          <w:caps/>
          <w:sz w:val="22"/>
          <w:szCs w:val="22"/>
          <w:lang w:val="en-ZA"/>
        </w:rPr>
        <w:sectPr w:rsidR="0017195D" w:rsidRPr="00742B97" w:rsidSect="00DA5221">
          <w:headerReference w:type="even" r:id="rId14"/>
          <w:headerReference w:type="default" r:id="rId15"/>
          <w:footerReference w:type="even" r:id="rId16"/>
          <w:footerReference w:type="default" r:id="rId17"/>
          <w:headerReference w:type="first" r:id="rId18"/>
          <w:footerReference w:type="first" r:id="rId19"/>
          <w:pgSz w:w="11909" w:h="16834" w:code="9"/>
          <w:pgMar w:top="1276" w:right="1440" w:bottom="1440" w:left="1440" w:header="567" w:footer="794" w:gutter="567"/>
          <w:pgNumType w:fmt="lowerRoman" w:start="1"/>
          <w:cols w:space="720"/>
          <w:titlePg/>
          <w:docGrid w:linePitch="272"/>
        </w:sectPr>
      </w:pPr>
    </w:p>
    <w:p w:rsidR="007E4E1E" w:rsidRPr="002A1D95" w:rsidRDefault="007E4E1E" w:rsidP="007E4E1E">
      <w:pPr>
        <w:pStyle w:val="Heading1NoPBA"/>
        <w:numPr>
          <w:ilvl w:val="0"/>
          <w:numId w:val="12"/>
        </w:numPr>
        <w:tabs>
          <w:tab w:val="clear" w:pos="737"/>
          <w:tab w:val="left" w:pos="720"/>
        </w:tabs>
        <w:spacing w:before="120"/>
        <w:rPr>
          <w:sz w:val="24"/>
          <w:lang w:val="en-ZA"/>
        </w:rPr>
      </w:pPr>
      <w:bookmarkStart w:id="0" w:name="_Toc223496739"/>
      <w:bookmarkStart w:id="1" w:name="_Toc229534713"/>
      <w:bookmarkStart w:id="2" w:name="_Toc358053416"/>
      <w:bookmarkStart w:id="3" w:name="_Toc382132311"/>
      <w:r w:rsidRPr="002A1D95">
        <w:rPr>
          <w:sz w:val="24"/>
          <w:lang w:val="en-ZA"/>
        </w:rPr>
        <w:lastRenderedPageBreak/>
        <w:t>Introduction</w:t>
      </w:r>
      <w:bookmarkStart w:id="4" w:name="_Toc276630979"/>
      <w:bookmarkEnd w:id="0"/>
      <w:bookmarkEnd w:id="1"/>
      <w:bookmarkEnd w:id="2"/>
      <w:bookmarkEnd w:id="3"/>
    </w:p>
    <w:p w:rsidR="00F333CF" w:rsidRDefault="00350717" w:rsidP="00350717">
      <w:pPr>
        <w:rPr>
          <w:rFonts w:cs="Arial"/>
          <w:color w:val="000000"/>
          <w:sz w:val="24"/>
          <w:lang w:val="en-ZA" w:eastAsia="en-ZA"/>
        </w:rPr>
      </w:pPr>
      <w:r w:rsidRPr="00350717">
        <w:rPr>
          <w:rFonts w:cs="Arial"/>
          <w:color w:val="000000"/>
          <w:sz w:val="24"/>
          <w:lang w:val="en-ZA" w:eastAsia="en-ZA"/>
        </w:rPr>
        <w:t xml:space="preserve">Eskom is expanding transmission and generation infrastructure to ensure that there is sufficient generation capacity to sustain the country’s economic growth. The Waterberg </w:t>
      </w:r>
      <w:r>
        <w:rPr>
          <w:rFonts w:cs="Arial"/>
          <w:color w:val="000000"/>
          <w:sz w:val="24"/>
          <w:lang w:val="en-ZA" w:eastAsia="en-ZA"/>
        </w:rPr>
        <w:t>has</w:t>
      </w:r>
      <w:r w:rsidRPr="00350717">
        <w:rPr>
          <w:rFonts w:cs="Arial"/>
          <w:color w:val="000000"/>
          <w:sz w:val="24"/>
          <w:lang w:val="en-ZA" w:eastAsia="en-ZA"/>
        </w:rPr>
        <w:t xml:space="preserve"> been identified as pote</w:t>
      </w:r>
      <w:r>
        <w:rPr>
          <w:rFonts w:cs="Arial"/>
          <w:color w:val="000000"/>
          <w:sz w:val="24"/>
          <w:lang w:val="en-ZA" w:eastAsia="en-ZA"/>
        </w:rPr>
        <w:t>ntial location</w:t>
      </w:r>
      <w:r w:rsidRPr="00350717">
        <w:rPr>
          <w:rFonts w:cs="Arial"/>
          <w:color w:val="000000"/>
          <w:sz w:val="24"/>
          <w:lang w:val="en-ZA" w:eastAsia="en-ZA"/>
        </w:rPr>
        <w:t xml:space="preserve"> of</w:t>
      </w:r>
      <w:r>
        <w:rPr>
          <w:rFonts w:cs="Arial"/>
          <w:color w:val="000000"/>
          <w:sz w:val="24"/>
          <w:lang w:val="en-ZA" w:eastAsia="en-ZA"/>
        </w:rPr>
        <w:t xml:space="preserve"> future power generation source</w:t>
      </w:r>
      <w:r w:rsidRPr="00350717">
        <w:rPr>
          <w:rFonts w:cs="Arial"/>
          <w:color w:val="000000"/>
          <w:sz w:val="24"/>
          <w:lang w:val="en-ZA" w:eastAsia="en-ZA"/>
        </w:rPr>
        <w:t xml:space="preserve">. A new power station is being built close to the existing Matimba Power Station, </w:t>
      </w:r>
      <w:r w:rsidR="00F333CF">
        <w:rPr>
          <w:rFonts w:cs="Arial"/>
          <w:color w:val="000000"/>
          <w:sz w:val="24"/>
          <w:lang w:val="en-ZA" w:eastAsia="en-ZA"/>
        </w:rPr>
        <w:t xml:space="preserve">and is to be called the Medupi Power Station. </w:t>
      </w:r>
    </w:p>
    <w:p w:rsidR="00F333CF" w:rsidRDefault="00F333CF" w:rsidP="00350717">
      <w:pPr>
        <w:rPr>
          <w:rFonts w:cs="Arial"/>
          <w:color w:val="000000"/>
          <w:sz w:val="24"/>
          <w:lang w:val="en-ZA" w:eastAsia="en-ZA"/>
        </w:rPr>
      </w:pPr>
      <w:r w:rsidRPr="00350717">
        <w:rPr>
          <w:rFonts w:cs="Arial"/>
          <w:noProof/>
          <w:color w:val="000000"/>
          <w:sz w:val="24"/>
          <w:lang w:val="en-ZA" w:eastAsia="en-ZA"/>
        </w:rPr>
        <w:drawing>
          <wp:anchor distT="0" distB="0" distL="114300" distR="114300" simplePos="0" relativeHeight="251720192" behindDoc="1" locked="0" layoutInCell="1" allowOverlap="1" wp14:anchorId="43F23251" wp14:editId="3D811E33">
            <wp:simplePos x="0" y="0"/>
            <wp:positionH relativeFrom="column">
              <wp:posOffset>141605</wp:posOffset>
            </wp:positionH>
            <wp:positionV relativeFrom="paragraph">
              <wp:posOffset>321310</wp:posOffset>
            </wp:positionV>
            <wp:extent cx="5422265" cy="4652010"/>
            <wp:effectExtent l="0" t="0" r="6985" b="0"/>
            <wp:wrapTight wrapText="bothSides">
              <wp:wrapPolygon edited="0">
                <wp:start x="0" y="0"/>
                <wp:lineTo x="0" y="21494"/>
                <wp:lineTo x="21552" y="21494"/>
                <wp:lineTo x="21552" y="0"/>
                <wp:lineTo x="0" y="0"/>
              </wp:wrapPolygon>
            </wp:wrapTight>
            <wp:docPr id="3" name="Picture 3" descr="Project Schematic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ject Schematic v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2265" cy="4652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33CF" w:rsidRDefault="00F333CF" w:rsidP="00F333CF">
      <w:pPr>
        <w:pStyle w:val="Caption"/>
        <w:spacing w:before="120"/>
        <w:rPr>
          <w:color w:val="000000"/>
          <w:sz w:val="24"/>
          <w:lang w:val="en-ZA" w:eastAsia="en-ZA"/>
        </w:rPr>
      </w:pPr>
      <w:r>
        <w:t xml:space="preserve">Figure </w:t>
      </w:r>
      <w:r>
        <w:fldChar w:fldCharType="begin"/>
      </w:r>
      <w:r>
        <w:instrText xml:space="preserve"> SEQ Figure \* ARABIC </w:instrText>
      </w:r>
      <w:r>
        <w:fldChar w:fldCharType="separate"/>
      </w:r>
      <w:r w:rsidR="00F72420">
        <w:rPr>
          <w:noProof/>
        </w:rPr>
        <w:t>1</w:t>
      </w:r>
      <w:r>
        <w:fldChar w:fldCharType="end"/>
      </w:r>
      <w:r>
        <w:t>: Mmamabula-Medupi Integration Project</w:t>
      </w:r>
    </w:p>
    <w:p w:rsidR="00350717" w:rsidRPr="00350717" w:rsidRDefault="00F333CF" w:rsidP="00F333CF">
      <w:pPr>
        <w:spacing w:before="120"/>
        <w:rPr>
          <w:rFonts w:cs="Arial"/>
          <w:color w:val="000000"/>
          <w:sz w:val="24"/>
          <w:lang w:val="en-ZA" w:eastAsia="en-ZA"/>
        </w:rPr>
      </w:pPr>
      <w:r w:rsidRPr="00F333CF">
        <w:rPr>
          <w:rFonts w:cs="Arial"/>
          <w:color w:val="000000"/>
          <w:sz w:val="24"/>
          <w:lang w:val="en-ZA" w:eastAsia="en-ZA"/>
        </w:rPr>
        <w:t xml:space="preserve">In order to transmit the power received from Medupi power station to Eskom’s National Grid, Eskom plans to build six transmission lines from a new substation to be called </w:t>
      </w:r>
      <w:r>
        <w:rPr>
          <w:rFonts w:cs="Arial"/>
          <w:color w:val="000000"/>
          <w:sz w:val="24"/>
          <w:lang w:val="en-ZA" w:eastAsia="en-ZA"/>
        </w:rPr>
        <w:t>Masa</w:t>
      </w:r>
      <w:r w:rsidRPr="00F333CF">
        <w:rPr>
          <w:rFonts w:cs="Arial"/>
          <w:color w:val="000000"/>
          <w:sz w:val="24"/>
          <w:lang w:val="en-ZA" w:eastAsia="en-ZA"/>
        </w:rPr>
        <w:t xml:space="preserve"> substation located in the vicinity of Medupi PS to a new substation south west of Potchefstroom to be called Epsilon. The 6th servitude to the east will be used for a 400kV line to the proposed Ngwedi substation in Mogwase, south of Sun City</w:t>
      </w:r>
      <w:r>
        <w:rPr>
          <w:rFonts w:cs="Arial"/>
          <w:color w:val="000000"/>
          <w:sz w:val="24"/>
          <w:lang w:val="en-ZA" w:eastAsia="en-ZA"/>
        </w:rPr>
        <w:t xml:space="preserve">.  </w:t>
      </w:r>
    </w:p>
    <w:p w:rsidR="00F333CF" w:rsidRDefault="007E4E1E" w:rsidP="00F333CF">
      <w:pPr>
        <w:spacing w:before="120"/>
        <w:rPr>
          <w:rFonts w:cs="Arial"/>
          <w:color w:val="000000"/>
          <w:sz w:val="24"/>
          <w:lang w:val="en-ZA" w:eastAsia="en-ZA"/>
        </w:rPr>
      </w:pPr>
      <w:r w:rsidRPr="00AD5024">
        <w:rPr>
          <w:rFonts w:cs="Arial"/>
          <w:color w:val="000000"/>
          <w:sz w:val="24"/>
          <w:lang w:val="en-ZA" w:eastAsia="en-ZA"/>
        </w:rPr>
        <w:t>Ecosolve Consulting (Ecosol</w:t>
      </w:r>
      <w:r w:rsidR="00AF2F87">
        <w:rPr>
          <w:rFonts w:cs="Arial"/>
          <w:color w:val="000000"/>
          <w:sz w:val="24"/>
          <w:lang w:val="en-ZA" w:eastAsia="en-ZA"/>
        </w:rPr>
        <w:t xml:space="preserve">ve) was appointed </w:t>
      </w:r>
      <w:r w:rsidR="00F333CF">
        <w:rPr>
          <w:rFonts w:cs="Arial"/>
          <w:color w:val="000000"/>
          <w:sz w:val="24"/>
          <w:lang w:val="en-ZA" w:eastAsia="en-ZA"/>
        </w:rPr>
        <w:t xml:space="preserve">by Senkosi </w:t>
      </w:r>
      <w:r w:rsidR="00AF2F87">
        <w:rPr>
          <w:rFonts w:cs="Arial"/>
          <w:color w:val="000000"/>
          <w:sz w:val="24"/>
          <w:lang w:val="en-ZA" w:eastAsia="en-ZA"/>
        </w:rPr>
        <w:t xml:space="preserve">to identify </w:t>
      </w:r>
      <w:r w:rsidR="00F333CF">
        <w:rPr>
          <w:rFonts w:cs="Arial"/>
          <w:color w:val="000000"/>
          <w:sz w:val="24"/>
          <w:lang w:val="en-ZA" w:eastAsia="en-ZA"/>
        </w:rPr>
        <w:t xml:space="preserve">and mark </w:t>
      </w:r>
      <w:r w:rsidR="00AF2F87">
        <w:rPr>
          <w:rFonts w:cs="Arial"/>
          <w:color w:val="000000"/>
          <w:sz w:val="24"/>
          <w:lang w:val="en-ZA" w:eastAsia="en-ZA"/>
        </w:rPr>
        <w:t>protected tre</w:t>
      </w:r>
      <w:r w:rsidR="00F333CF">
        <w:rPr>
          <w:rFonts w:cs="Arial"/>
          <w:color w:val="000000"/>
          <w:sz w:val="24"/>
          <w:lang w:val="en-ZA" w:eastAsia="en-ZA"/>
        </w:rPr>
        <w:t>e</w:t>
      </w:r>
      <w:r w:rsidR="00AF2F87">
        <w:rPr>
          <w:rFonts w:cs="Arial"/>
          <w:color w:val="000000"/>
          <w:sz w:val="24"/>
          <w:lang w:val="en-ZA" w:eastAsia="en-ZA"/>
        </w:rPr>
        <w:t xml:space="preserve">s </w:t>
      </w:r>
      <w:r w:rsidR="00F333CF">
        <w:rPr>
          <w:rFonts w:cs="Arial"/>
          <w:color w:val="000000"/>
          <w:sz w:val="24"/>
          <w:lang w:val="en-ZA" w:eastAsia="en-ZA"/>
        </w:rPr>
        <w:t xml:space="preserve">along proposed 1 x 400kV and 1 x 765kV power </w:t>
      </w:r>
      <w:r w:rsidR="00CA0BCF">
        <w:rPr>
          <w:rFonts w:cs="Arial"/>
          <w:color w:val="000000"/>
          <w:sz w:val="24"/>
          <w:lang w:val="en-ZA" w:eastAsia="en-ZA"/>
        </w:rPr>
        <w:t>line corridors</w:t>
      </w:r>
      <w:r w:rsidR="00F333CF">
        <w:rPr>
          <w:rFonts w:cs="Arial"/>
          <w:color w:val="000000"/>
          <w:sz w:val="24"/>
          <w:lang w:val="en-ZA" w:eastAsia="en-ZA"/>
        </w:rPr>
        <w:t xml:space="preserve"> </w:t>
      </w:r>
      <w:r w:rsidR="00CA0BCF">
        <w:rPr>
          <w:rFonts w:cs="Arial"/>
          <w:color w:val="000000"/>
          <w:sz w:val="24"/>
          <w:lang w:val="en-ZA" w:eastAsia="en-ZA"/>
        </w:rPr>
        <w:lastRenderedPageBreak/>
        <w:t>between</w:t>
      </w:r>
      <w:r w:rsidR="00F333CF">
        <w:rPr>
          <w:rFonts w:cs="Arial"/>
          <w:color w:val="000000"/>
          <w:sz w:val="24"/>
          <w:lang w:val="en-ZA" w:eastAsia="en-ZA"/>
        </w:rPr>
        <w:t xml:space="preserve"> Masa </w:t>
      </w:r>
      <w:r w:rsidR="00CA0BCF">
        <w:rPr>
          <w:rFonts w:cs="Arial"/>
          <w:color w:val="000000"/>
          <w:sz w:val="24"/>
          <w:lang w:val="en-ZA" w:eastAsia="en-ZA"/>
        </w:rPr>
        <w:t>and Ngwedi s</w:t>
      </w:r>
      <w:r w:rsidR="00F333CF">
        <w:rPr>
          <w:rFonts w:cs="Arial"/>
          <w:color w:val="000000"/>
          <w:sz w:val="24"/>
          <w:lang w:val="en-ZA" w:eastAsia="en-ZA"/>
        </w:rPr>
        <w:t>ubstation</w:t>
      </w:r>
      <w:r w:rsidR="00CA0BCF">
        <w:rPr>
          <w:rFonts w:cs="Arial"/>
          <w:color w:val="000000"/>
          <w:sz w:val="24"/>
          <w:lang w:val="en-ZA" w:eastAsia="en-ZA"/>
        </w:rPr>
        <w:t>s</w:t>
      </w:r>
      <w:r w:rsidR="00F333CF">
        <w:rPr>
          <w:rFonts w:cs="Arial"/>
          <w:color w:val="000000"/>
          <w:sz w:val="24"/>
          <w:lang w:val="en-ZA" w:eastAsia="en-ZA"/>
        </w:rPr>
        <w:t>.</w:t>
      </w:r>
      <w:r w:rsidR="00CA0BCF">
        <w:rPr>
          <w:rFonts w:cs="Arial"/>
          <w:color w:val="000000"/>
          <w:sz w:val="24"/>
          <w:lang w:val="en-ZA" w:eastAsia="en-ZA"/>
        </w:rPr>
        <w:t xml:space="preserve"> The assessment covers 120km from farm </w:t>
      </w:r>
      <w:r w:rsidR="00A24000">
        <w:rPr>
          <w:rFonts w:cs="Arial"/>
          <w:color w:val="000000"/>
          <w:sz w:val="24"/>
          <w:lang w:val="en-ZA" w:eastAsia="en-ZA"/>
        </w:rPr>
        <w:t>Rhenosterpan</w:t>
      </w:r>
      <w:r w:rsidR="004B52F5">
        <w:rPr>
          <w:rFonts w:cs="Arial"/>
          <w:color w:val="000000"/>
          <w:sz w:val="24"/>
          <w:lang w:val="en-ZA" w:eastAsia="en-ZA"/>
        </w:rPr>
        <w:t xml:space="preserve"> </w:t>
      </w:r>
      <w:r w:rsidR="00A24000">
        <w:rPr>
          <w:rFonts w:cs="Arial"/>
          <w:color w:val="000000"/>
          <w:sz w:val="24"/>
          <w:lang w:val="en-ZA" w:eastAsia="en-ZA"/>
        </w:rPr>
        <w:t xml:space="preserve">361 </w:t>
      </w:r>
      <w:r w:rsidR="00074C44">
        <w:rPr>
          <w:rFonts w:cs="Arial"/>
          <w:color w:val="000000"/>
          <w:sz w:val="24"/>
          <w:lang w:val="en-ZA" w:eastAsia="en-ZA"/>
        </w:rPr>
        <w:t>LQ</w:t>
      </w:r>
      <w:r w:rsidR="00CA0BCF">
        <w:rPr>
          <w:rFonts w:cs="Arial"/>
          <w:color w:val="000000"/>
          <w:sz w:val="24"/>
          <w:lang w:val="en-ZA" w:eastAsia="en-ZA"/>
        </w:rPr>
        <w:t xml:space="preserve"> south of Masa Substation to farm </w:t>
      </w:r>
      <w:r w:rsidR="00A24000">
        <w:rPr>
          <w:rFonts w:cs="Arial"/>
          <w:color w:val="000000"/>
          <w:sz w:val="24"/>
          <w:lang w:val="en-ZA" w:eastAsia="en-ZA"/>
        </w:rPr>
        <w:t xml:space="preserve">Vlakpoort </w:t>
      </w:r>
      <w:r w:rsidR="00074C44">
        <w:rPr>
          <w:rFonts w:cs="Arial"/>
          <w:color w:val="000000"/>
          <w:sz w:val="24"/>
          <w:lang w:val="en-ZA" w:eastAsia="en-ZA"/>
        </w:rPr>
        <w:t>KQ</w:t>
      </w:r>
      <w:r w:rsidR="00CA0BCF">
        <w:rPr>
          <w:rFonts w:cs="Arial"/>
          <w:color w:val="000000"/>
          <w:sz w:val="24"/>
          <w:lang w:val="en-ZA" w:eastAsia="en-ZA"/>
        </w:rPr>
        <w:t xml:space="preserve"> </w:t>
      </w:r>
      <w:r w:rsidR="00A24000">
        <w:rPr>
          <w:rFonts w:cs="Arial"/>
          <w:color w:val="000000"/>
          <w:sz w:val="24"/>
          <w:lang w:val="en-ZA" w:eastAsia="en-ZA"/>
        </w:rPr>
        <w:t>south of Thabazimbi</w:t>
      </w:r>
      <w:r w:rsidR="00CA0BCF">
        <w:rPr>
          <w:rFonts w:cs="Arial"/>
          <w:color w:val="000000"/>
          <w:sz w:val="24"/>
          <w:lang w:val="en-ZA" w:eastAsia="en-ZA"/>
        </w:rPr>
        <w:t>.</w:t>
      </w:r>
      <w:r w:rsidR="00F333CF">
        <w:rPr>
          <w:rFonts w:cs="Arial"/>
          <w:color w:val="000000"/>
          <w:sz w:val="24"/>
          <w:lang w:val="en-ZA" w:eastAsia="en-ZA"/>
        </w:rPr>
        <w:t xml:space="preserve"> </w:t>
      </w:r>
      <w:r w:rsidR="001B71A8">
        <w:rPr>
          <w:rFonts w:cs="Arial"/>
          <w:color w:val="000000"/>
          <w:sz w:val="24"/>
          <w:lang w:val="en-ZA" w:eastAsia="en-ZA"/>
        </w:rPr>
        <w:t>This report however, covers 40km section from farm Turfpan 54KQ to farm Paarl 124KQ.</w:t>
      </w:r>
      <w:r w:rsidR="004B52F5">
        <w:rPr>
          <w:rFonts w:cs="Arial"/>
          <w:color w:val="000000"/>
          <w:sz w:val="24"/>
          <w:lang w:val="en-ZA" w:eastAsia="en-ZA"/>
        </w:rPr>
        <w:t xml:space="preserve"> </w:t>
      </w:r>
    </w:p>
    <w:p w:rsidR="00CA0BCF" w:rsidRPr="00CA0BCF" w:rsidRDefault="00CA0BCF" w:rsidP="00A24000">
      <w:pPr>
        <w:spacing w:before="120"/>
        <w:rPr>
          <w:rFonts w:cs="Arial"/>
          <w:color w:val="000000"/>
          <w:sz w:val="24"/>
          <w:lang w:val="en-ZA" w:eastAsia="en-ZA"/>
        </w:rPr>
      </w:pPr>
      <w:r>
        <w:rPr>
          <w:rFonts w:cs="Arial"/>
          <w:color w:val="000000"/>
          <w:sz w:val="24"/>
          <w:lang w:val="en-ZA" w:eastAsia="en-ZA"/>
        </w:rPr>
        <w:t>I</w:t>
      </w:r>
      <w:r w:rsidR="00DA5424" w:rsidRPr="00F333CF">
        <w:rPr>
          <w:rFonts w:cs="Arial"/>
          <w:color w:val="000000"/>
          <w:sz w:val="24"/>
          <w:lang w:val="en-ZA" w:eastAsia="en-ZA"/>
        </w:rPr>
        <w:t xml:space="preserve">n terms of Section 15(1) of the National Forests Act,1998, no person may cut, disturb, damage or destroy any protected tree or possess, collect, remove, transport, export, purchase, sell, donate or in any other manner </w:t>
      </w:r>
      <w:r w:rsidRPr="00F333CF">
        <w:rPr>
          <w:rFonts w:cs="Arial"/>
          <w:color w:val="000000"/>
          <w:sz w:val="24"/>
          <w:lang w:val="en-ZA" w:eastAsia="en-ZA"/>
        </w:rPr>
        <w:t>acquire or</w:t>
      </w:r>
      <w:r w:rsidR="00DA5424" w:rsidRPr="00F333CF">
        <w:rPr>
          <w:rFonts w:cs="Arial"/>
          <w:color w:val="000000"/>
          <w:sz w:val="24"/>
          <w:lang w:val="en-ZA" w:eastAsia="en-ZA"/>
        </w:rPr>
        <w:t xml:space="preserve"> dispose of any protected tree or any forest product derived from a protected tree, except under a licence or exemption granted by the Minister to an applicant and subject to such period and conditions as may be stipulated. </w:t>
      </w:r>
      <w:r>
        <w:rPr>
          <w:rFonts w:cs="Arial"/>
          <w:color w:val="000000"/>
          <w:sz w:val="24"/>
          <w:lang w:val="en-ZA" w:eastAsia="en-ZA"/>
        </w:rPr>
        <w:t>The objective of this assessment is therefore to identify, georeference and mark all protected trees along th</w:t>
      </w:r>
      <w:r w:rsidR="00A24000">
        <w:rPr>
          <w:rFonts w:cs="Arial"/>
          <w:color w:val="000000"/>
          <w:sz w:val="24"/>
          <w:lang w:val="en-ZA" w:eastAsia="en-ZA"/>
        </w:rPr>
        <w:t>e proposed servitude to facilitate application for a licence to clear these trees.</w:t>
      </w:r>
    </w:p>
    <w:p w:rsidR="007E4E1E" w:rsidRPr="00D66761" w:rsidRDefault="007E4E1E" w:rsidP="00D66761">
      <w:pPr>
        <w:pStyle w:val="Heading1NoPBA"/>
        <w:numPr>
          <w:ilvl w:val="0"/>
          <w:numId w:val="12"/>
        </w:numPr>
        <w:tabs>
          <w:tab w:val="clear" w:pos="737"/>
          <w:tab w:val="left" w:pos="720"/>
        </w:tabs>
        <w:spacing w:before="120"/>
        <w:rPr>
          <w:sz w:val="24"/>
          <w:lang w:val="en-ZA"/>
        </w:rPr>
      </w:pPr>
      <w:bookmarkStart w:id="5" w:name="_Toc358053417"/>
      <w:bookmarkStart w:id="6" w:name="_Toc382132312"/>
      <w:r w:rsidRPr="00D66761">
        <w:rPr>
          <w:sz w:val="24"/>
          <w:lang w:val="en-ZA"/>
        </w:rPr>
        <w:t>DESCRIPTION OF THE STUDY AREA</w:t>
      </w:r>
      <w:bookmarkEnd w:id="4"/>
      <w:bookmarkEnd w:id="5"/>
      <w:bookmarkEnd w:id="6"/>
      <w:r w:rsidRPr="00D66761">
        <w:rPr>
          <w:sz w:val="24"/>
          <w:lang w:val="en-ZA"/>
        </w:rPr>
        <w:t xml:space="preserve"> </w:t>
      </w:r>
    </w:p>
    <w:p w:rsidR="006416E9" w:rsidRDefault="00F638A0" w:rsidP="00F21585">
      <w:pPr>
        <w:autoSpaceDE w:val="0"/>
        <w:autoSpaceDN w:val="0"/>
        <w:adjustRightInd w:val="0"/>
        <w:spacing w:before="120" w:after="120"/>
        <w:rPr>
          <w:rFonts w:cs="Arial"/>
          <w:sz w:val="24"/>
          <w:lang w:val="en-ZA" w:eastAsia="en-ZA"/>
        </w:rPr>
      </w:pPr>
      <w:r w:rsidRPr="00D66761">
        <w:rPr>
          <w:rFonts w:cs="Arial"/>
          <w:sz w:val="24"/>
          <w:lang w:val="en-ZA" w:eastAsia="en-ZA"/>
        </w:rPr>
        <w:t>The project areas are</w:t>
      </w:r>
      <w:r w:rsidR="006416E9">
        <w:rPr>
          <w:rFonts w:cs="Arial"/>
          <w:sz w:val="24"/>
          <w:lang w:val="en-ZA" w:eastAsia="en-ZA"/>
        </w:rPr>
        <w:t>a</w:t>
      </w:r>
      <w:r w:rsidRPr="00D66761">
        <w:rPr>
          <w:rFonts w:cs="Arial"/>
          <w:sz w:val="24"/>
          <w:lang w:val="en-ZA" w:eastAsia="en-ZA"/>
        </w:rPr>
        <w:t xml:space="preserve"> </w:t>
      </w:r>
      <w:r w:rsidR="009B1AF6" w:rsidRPr="00D66761">
        <w:rPr>
          <w:rFonts w:cs="Arial"/>
          <w:sz w:val="24"/>
          <w:lang w:val="en-ZA" w:eastAsia="en-ZA"/>
        </w:rPr>
        <w:t xml:space="preserve">is </w:t>
      </w:r>
      <w:r w:rsidRPr="00D66761">
        <w:rPr>
          <w:rFonts w:cs="Arial"/>
          <w:sz w:val="24"/>
          <w:lang w:val="en-ZA" w:eastAsia="en-ZA"/>
        </w:rPr>
        <w:t>situated</w:t>
      </w:r>
      <w:r w:rsidR="00F21585">
        <w:rPr>
          <w:rFonts w:cs="Arial"/>
          <w:sz w:val="24"/>
          <w:lang w:val="en-ZA" w:eastAsia="en-ZA"/>
        </w:rPr>
        <w:t xml:space="preserve"> </w:t>
      </w:r>
      <w:r w:rsidR="00F21585" w:rsidRPr="00F21585">
        <w:rPr>
          <w:rFonts w:cs="Arial"/>
          <w:sz w:val="24"/>
          <w:lang w:val="en-ZA" w:eastAsia="en-ZA"/>
        </w:rPr>
        <w:t>the Limpopo Province.</w:t>
      </w:r>
      <w:r w:rsidR="00F21585">
        <w:rPr>
          <w:rFonts w:cs="Arial"/>
          <w:sz w:val="24"/>
          <w:lang w:val="en-ZA" w:eastAsia="en-ZA"/>
        </w:rPr>
        <w:t xml:space="preserve"> </w:t>
      </w:r>
      <w:r w:rsidR="00F21585" w:rsidRPr="00F21585">
        <w:rPr>
          <w:rFonts w:cs="Arial"/>
          <w:sz w:val="24"/>
          <w:lang w:val="en-ZA" w:eastAsia="en-ZA"/>
        </w:rPr>
        <w:t xml:space="preserve">The </w:t>
      </w:r>
      <w:r w:rsidR="00F21585">
        <w:rPr>
          <w:rFonts w:cs="Arial"/>
          <w:sz w:val="24"/>
          <w:lang w:val="en-ZA" w:eastAsia="en-ZA"/>
        </w:rPr>
        <w:t>1</w:t>
      </w:r>
      <w:r w:rsidR="00F21585" w:rsidRPr="00F21585">
        <w:rPr>
          <w:rFonts w:cs="Arial"/>
          <w:sz w:val="24"/>
          <w:lang w:val="en-ZA" w:eastAsia="en-ZA"/>
        </w:rPr>
        <w:t xml:space="preserve"> x 765kV </w:t>
      </w:r>
      <w:r w:rsidR="00F21585">
        <w:rPr>
          <w:rFonts w:cs="Arial"/>
          <w:sz w:val="24"/>
          <w:lang w:val="en-ZA" w:eastAsia="en-ZA"/>
        </w:rPr>
        <w:t xml:space="preserve">and 1 x 400kV </w:t>
      </w:r>
      <w:r w:rsidR="00F21585" w:rsidRPr="00F21585">
        <w:rPr>
          <w:rFonts w:cs="Arial"/>
          <w:sz w:val="24"/>
          <w:lang w:val="en-ZA" w:eastAsia="en-ZA"/>
        </w:rPr>
        <w:t>lines will run</w:t>
      </w:r>
      <w:r w:rsidR="00F21585">
        <w:rPr>
          <w:rFonts w:cs="Arial"/>
          <w:sz w:val="24"/>
          <w:lang w:val="en-ZA" w:eastAsia="en-ZA"/>
        </w:rPr>
        <w:t xml:space="preserve"> between </w:t>
      </w:r>
      <w:r w:rsidR="004B52F5">
        <w:rPr>
          <w:rFonts w:cs="Arial"/>
          <w:sz w:val="24"/>
          <w:lang w:val="en-ZA" w:eastAsia="en-ZA"/>
        </w:rPr>
        <w:t xml:space="preserve">farm </w:t>
      </w:r>
      <w:r w:rsidR="001B71A8">
        <w:rPr>
          <w:rFonts w:cs="Arial"/>
          <w:sz w:val="24"/>
          <w:lang w:val="en-ZA" w:eastAsia="en-ZA"/>
        </w:rPr>
        <w:t>Turfpan 54 K</w:t>
      </w:r>
      <w:r w:rsidR="006416E9">
        <w:rPr>
          <w:rFonts w:cs="Arial"/>
          <w:sz w:val="24"/>
          <w:lang w:val="en-ZA" w:eastAsia="en-ZA"/>
        </w:rPr>
        <w:t>Q</w:t>
      </w:r>
      <w:r w:rsidR="004B52F5">
        <w:rPr>
          <w:rFonts w:cs="Arial"/>
          <w:sz w:val="24"/>
          <w:lang w:val="en-ZA" w:eastAsia="en-ZA"/>
        </w:rPr>
        <w:t xml:space="preserve">, </w:t>
      </w:r>
      <w:r w:rsidR="001B71A8">
        <w:rPr>
          <w:rFonts w:cs="Arial"/>
          <w:sz w:val="24"/>
          <w:lang w:val="en-ZA" w:eastAsia="en-ZA"/>
        </w:rPr>
        <w:t xml:space="preserve">approximately 50km north of Thabazimbi </w:t>
      </w:r>
      <w:r w:rsidR="004B52F5">
        <w:rPr>
          <w:rFonts w:cs="Arial"/>
          <w:sz w:val="24"/>
          <w:lang w:val="en-ZA" w:eastAsia="en-ZA"/>
        </w:rPr>
        <w:t xml:space="preserve">and farm </w:t>
      </w:r>
      <w:r w:rsidR="001B71A8">
        <w:rPr>
          <w:rFonts w:cs="Arial"/>
          <w:sz w:val="24"/>
          <w:lang w:val="en-ZA" w:eastAsia="en-ZA"/>
        </w:rPr>
        <w:t>Paarl 124</w:t>
      </w:r>
      <w:r w:rsidR="006416E9">
        <w:rPr>
          <w:rFonts w:cs="Arial"/>
          <w:sz w:val="24"/>
          <w:lang w:val="en-ZA" w:eastAsia="en-ZA"/>
        </w:rPr>
        <w:t>KQ</w:t>
      </w:r>
      <w:r w:rsidR="001B71A8">
        <w:rPr>
          <w:rFonts w:cs="Arial"/>
          <w:sz w:val="24"/>
          <w:lang w:val="en-ZA" w:eastAsia="en-ZA"/>
        </w:rPr>
        <w:t xml:space="preserve"> </w:t>
      </w:r>
      <w:r w:rsidR="00DA1C61">
        <w:rPr>
          <w:rFonts w:cs="Arial"/>
          <w:sz w:val="24"/>
          <w:lang w:val="en-ZA" w:eastAsia="en-ZA"/>
        </w:rPr>
        <w:t>about 15km northwest of Thabazimbi</w:t>
      </w:r>
      <w:r w:rsidR="004B52F5">
        <w:rPr>
          <w:rFonts w:cs="Arial"/>
          <w:sz w:val="24"/>
          <w:lang w:val="en-ZA" w:eastAsia="en-ZA"/>
        </w:rPr>
        <w:t>.</w:t>
      </w:r>
      <w:r w:rsidRPr="00D66761">
        <w:rPr>
          <w:rFonts w:cs="Arial"/>
          <w:sz w:val="24"/>
          <w:lang w:val="en-ZA" w:eastAsia="en-ZA"/>
        </w:rPr>
        <w:t xml:space="preserve"> </w:t>
      </w:r>
      <w:r w:rsidR="006416E9">
        <w:rPr>
          <w:rFonts w:cs="Arial"/>
          <w:sz w:val="24"/>
          <w:lang w:val="en-ZA" w:eastAsia="en-ZA"/>
        </w:rPr>
        <w:t>The following farms were assessed:</w:t>
      </w:r>
    </w:p>
    <w:p w:rsidR="00DA1C61" w:rsidRPr="00DA1C61" w:rsidRDefault="00DA1C61" w:rsidP="00DA1C61">
      <w:pPr>
        <w:pStyle w:val="ListParagraph"/>
        <w:numPr>
          <w:ilvl w:val="0"/>
          <w:numId w:val="50"/>
        </w:numPr>
        <w:autoSpaceDE w:val="0"/>
        <w:autoSpaceDN w:val="0"/>
        <w:adjustRightInd w:val="0"/>
        <w:spacing w:before="120" w:after="120" w:line="240" w:lineRule="auto"/>
        <w:rPr>
          <w:rFonts w:cs="Arial"/>
          <w:sz w:val="24"/>
          <w:lang w:val="en-ZA" w:eastAsia="en-ZA"/>
        </w:rPr>
      </w:pPr>
      <w:r w:rsidRPr="00DA1C61">
        <w:rPr>
          <w:rFonts w:cs="Arial"/>
          <w:sz w:val="24"/>
          <w:lang w:val="en-ZA" w:eastAsia="en-ZA"/>
        </w:rPr>
        <w:t>Turfpan 54KQ</w:t>
      </w:r>
    </w:p>
    <w:p w:rsidR="00DA1C61" w:rsidRPr="00DA1C61" w:rsidRDefault="00DA1C61" w:rsidP="00DA1C61">
      <w:pPr>
        <w:pStyle w:val="ListParagraph"/>
        <w:numPr>
          <w:ilvl w:val="0"/>
          <w:numId w:val="50"/>
        </w:numPr>
        <w:autoSpaceDE w:val="0"/>
        <w:autoSpaceDN w:val="0"/>
        <w:adjustRightInd w:val="0"/>
        <w:spacing w:before="120" w:after="120" w:line="240" w:lineRule="auto"/>
        <w:rPr>
          <w:rFonts w:cs="Arial"/>
          <w:sz w:val="24"/>
          <w:lang w:val="en-ZA" w:eastAsia="en-ZA"/>
        </w:rPr>
      </w:pPr>
      <w:r w:rsidRPr="00DA1C61">
        <w:rPr>
          <w:rFonts w:cs="Arial"/>
          <w:sz w:val="24"/>
          <w:lang w:val="en-ZA" w:eastAsia="en-ZA"/>
        </w:rPr>
        <w:t>Springbokvlei 55KQ</w:t>
      </w:r>
    </w:p>
    <w:p w:rsidR="00DA1C61" w:rsidRPr="00DA1C61" w:rsidRDefault="00DA1C61" w:rsidP="00DA1C61">
      <w:pPr>
        <w:pStyle w:val="ListParagraph"/>
        <w:numPr>
          <w:ilvl w:val="0"/>
          <w:numId w:val="50"/>
        </w:numPr>
        <w:autoSpaceDE w:val="0"/>
        <w:autoSpaceDN w:val="0"/>
        <w:adjustRightInd w:val="0"/>
        <w:spacing w:before="120" w:after="120" w:line="240" w:lineRule="auto"/>
        <w:rPr>
          <w:rFonts w:cs="Arial"/>
          <w:sz w:val="24"/>
          <w:lang w:val="en-ZA" w:eastAsia="en-ZA"/>
        </w:rPr>
      </w:pPr>
      <w:r w:rsidRPr="00DA1C61">
        <w:rPr>
          <w:rFonts w:cs="Arial"/>
          <w:sz w:val="24"/>
          <w:lang w:val="en-ZA" w:eastAsia="en-ZA"/>
        </w:rPr>
        <w:t>Ysterpan89KQ</w:t>
      </w:r>
    </w:p>
    <w:p w:rsidR="00DA1C61" w:rsidRPr="00DA1C61" w:rsidRDefault="00DA1C61" w:rsidP="00DA1C61">
      <w:pPr>
        <w:pStyle w:val="ListParagraph"/>
        <w:numPr>
          <w:ilvl w:val="0"/>
          <w:numId w:val="50"/>
        </w:numPr>
        <w:autoSpaceDE w:val="0"/>
        <w:autoSpaceDN w:val="0"/>
        <w:adjustRightInd w:val="0"/>
        <w:spacing w:before="120" w:after="120" w:line="240" w:lineRule="auto"/>
        <w:rPr>
          <w:rFonts w:cs="Arial"/>
          <w:sz w:val="24"/>
          <w:lang w:val="en-ZA" w:eastAsia="en-ZA"/>
        </w:rPr>
      </w:pPr>
      <w:r w:rsidRPr="00DA1C61">
        <w:rPr>
          <w:rFonts w:cs="Arial"/>
          <w:sz w:val="24"/>
          <w:lang w:val="en-ZA" w:eastAsia="en-ZA"/>
        </w:rPr>
        <w:t>Blinkwater88KQ</w:t>
      </w:r>
    </w:p>
    <w:p w:rsidR="00DA1C61" w:rsidRPr="00DA1C61" w:rsidRDefault="00DA1C61" w:rsidP="00DA1C61">
      <w:pPr>
        <w:pStyle w:val="ListParagraph"/>
        <w:numPr>
          <w:ilvl w:val="0"/>
          <w:numId w:val="50"/>
        </w:numPr>
        <w:autoSpaceDE w:val="0"/>
        <w:autoSpaceDN w:val="0"/>
        <w:adjustRightInd w:val="0"/>
        <w:spacing w:before="120" w:after="120" w:line="240" w:lineRule="auto"/>
        <w:rPr>
          <w:rFonts w:cs="Arial"/>
          <w:sz w:val="24"/>
          <w:lang w:val="en-ZA" w:eastAsia="en-ZA"/>
        </w:rPr>
      </w:pPr>
      <w:r w:rsidRPr="00DA1C61">
        <w:rPr>
          <w:rFonts w:cs="Arial"/>
          <w:sz w:val="24"/>
          <w:lang w:val="en-ZA" w:eastAsia="en-ZA"/>
        </w:rPr>
        <w:t>Krugerspan86KQ</w:t>
      </w:r>
    </w:p>
    <w:p w:rsidR="00DA1C61" w:rsidRPr="00DA1C61" w:rsidRDefault="00DA1C61" w:rsidP="00DA1C61">
      <w:pPr>
        <w:pStyle w:val="ListParagraph"/>
        <w:numPr>
          <w:ilvl w:val="0"/>
          <w:numId w:val="50"/>
        </w:numPr>
        <w:autoSpaceDE w:val="0"/>
        <w:autoSpaceDN w:val="0"/>
        <w:adjustRightInd w:val="0"/>
        <w:spacing w:before="120" w:after="120" w:line="240" w:lineRule="auto"/>
        <w:rPr>
          <w:rFonts w:cs="Arial"/>
          <w:sz w:val="24"/>
          <w:lang w:val="en-ZA" w:eastAsia="en-ZA"/>
        </w:rPr>
      </w:pPr>
      <w:r w:rsidRPr="00DA1C61">
        <w:rPr>
          <w:rFonts w:cs="Arial"/>
          <w:sz w:val="24"/>
          <w:lang w:val="en-ZA" w:eastAsia="en-ZA"/>
        </w:rPr>
        <w:t>Franksvlei100KQ</w:t>
      </w:r>
    </w:p>
    <w:p w:rsidR="00DA1C61" w:rsidRPr="00DA1C61" w:rsidRDefault="00DA1C61" w:rsidP="00DA1C61">
      <w:pPr>
        <w:pStyle w:val="ListParagraph"/>
        <w:numPr>
          <w:ilvl w:val="0"/>
          <w:numId w:val="50"/>
        </w:numPr>
        <w:autoSpaceDE w:val="0"/>
        <w:autoSpaceDN w:val="0"/>
        <w:adjustRightInd w:val="0"/>
        <w:spacing w:before="120" w:after="120" w:line="240" w:lineRule="auto"/>
        <w:rPr>
          <w:rFonts w:cs="Arial"/>
          <w:sz w:val="24"/>
          <w:lang w:val="en-ZA" w:eastAsia="en-ZA"/>
        </w:rPr>
      </w:pPr>
      <w:r w:rsidRPr="00DA1C61">
        <w:rPr>
          <w:rFonts w:cs="Arial"/>
          <w:sz w:val="24"/>
          <w:lang w:val="en-ZA" w:eastAsia="en-ZA"/>
        </w:rPr>
        <w:t>Rooibokvlei102KQ</w:t>
      </w:r>
    </w:p>
    <w:p w:rsidR="00DA1C61" w:rsidRPr="00DA1C61" w:rsidRDefault="00DA1C61" w:rsidP="00DA1C61">
      <w:pPr>
        <w:pStyle w:val="ListParagraph"/>
        <w:numPr>
          <w:ilvl w:val="0"/>
          <w:numId w:val="50"/>
        </w:numPr>
        <w:autoSpaceDE w:val="0"/>
        <w:autoSpaceDN w:val="0"/>
        <w:adjustRightInd w:val="0"/>
        <w:spacing w:before="120" w:after="120" w:line="240" w:lineRule="auto"/>
        <w:rPr>
          <w:rFonts w:cs="Arial"/>
          <w:sz w:val="24"/>
          <w:lang w:val="en-ZA" w:eastAsia="en-ZA"/>
        </w:rPr>
      </w:pPr>
      <w:r w:rsidRPr="00DA1C61">
        <w:rPr>
          <w:rFonts w:cs="Arial"/>
          <w:sz w:val="24"/>
          <w:lang w:val="en-ZA" w:eastAsia="en-ZA"/>
        </w:rPr>
        <w:t>Rietkuil101KQ</w:t>
      </w:r>
    </w:p>
    <w:p w:rsidR="00DA1C61" w:rsidRPr="00DA1C61" w:rsidRDefault="00DA1C61" w:rsidP="00DA1C61">
      <w:pPr>
        <w:pStyle w:val="ListParagraph"/>
        <w:numPr>
          <w:ilvl w:val="0"/>
          <w:numId w:val="50"/>
        </w:numPr>
        <w:autoSpaceDE w:val="0"/>
        <w:autoSpaceDN w:val="0"/>
        <w:adjustRightInd w:val="0"/>
        <w:spacing w:before="120" w:after="120" w:line="240" w:lineRule="auto"/>
        <w:rPr>
          <w:rFonts w:cs="Arial"/>
          <w:sz w:val="24"/>
          <w:lang w:val="en-ZA" w:eastAsia="en-ZA"/>
        </w:rPr>
      </w:pPr>
      <w:r w:rsidRPr="00DA1C61">
        <w:rPr>
          <w:rFonts w:cs="Arial"/>
          <w:sz w:val="24"/>
          <w:lang w:val="en-ZA" w:eastAsia="en-ZA"/>
        </w:rPr>
        <w:t>Buffelsvley127KQ</w:t>
      </w:r>
    </w:p>
    <w:p w:rsidR="00DA1C61" w:rsidRPr="00DA1C61" w:rsidRDefault="00DA1C61" w:rsidP="00DA1C61">
      <w:pPr>
        <w:pStyle w:val="ListParagraph"/>
        <w:numPr>
          <w:ilvl w:val="0"/>
          <w:numId w:val="50"/>
        </w:numPr>
        <w:autoSpaceDE w:val="0"/>
        <w:autoSpaceDN w:val="0"/>
        <w:adjustRightInd w:val="0"/>
        <w:spacing w:before="120" w:after="120" w:line="240" w:lineRule="auto"/>
        <w:rPr>
          <w:rFonts w:cs="Arial"/>
          <w:sz w:val="24"/>
          <w:lang w:val="en-ZA" w:eastAsia="en-ZA"/>
        </w:rPr>
      </w:pPr>
      <w:r w:rsidRPr="00DA1C61">
        <w:rPr>
          <w:rFonts w:cs="Arial"/>
          <w:sz w:val="24"/>
          <w:lang w:val="en-ZA" w:eastAsia="en-ZA"/>
        </w:rPr>
        <w:t>Paarl124KQ</w:t>
      </w:r>
    </w:p>
    <w:p w:rsidR="00F21585" w:rsidRDefault="00F21585" w:rsidP="00E809DE">
      <w:pPr>
        <w:autoSpaceDE w:val="0"/>
        <w:autoSpaceDN w:val="0"/>
        <w:adjustRightInd w:val="0"/>
        <w:spacing w:before="120" w:after="120"/>
        <w:rPr>
          <w:rFonts w:cs="Arial"/>
          <w:sz w:val="24"/>
          <w:lang w:val="en-ZA" w:eastAsia="en-ZA"/>
        </w:rPr>
      </w:pPr>
      <w:r>
        <w:rPr>
          <w:rFonts w:cs="Arial"/>
          <w:sz w:val="24"/>
          <w:lang w:val="en-ZA" w:eastAsia="en-ZA"/>
        </w:rPr>
        <w:t>The study area is</w:t>
      </w:r>
      <w:r w:rsidRPr="00F21585">
        <w:rPr>
          <w:rFonts w:cs="Arial"/>
          <w:sz w:val="24"/>
          <w:lang w:val="en-ZA" w:eastAsia="en-ZA"/>
        </w:rPr>
        <w:t xml:space="preserve"> largely untransformed while a high degree of transformation is</w:t>
      </w:r>
      <w:r>
        <w:rPr>
          <w:rFonts w:cs="Arial"/>
          <w:sz w:val="24"/>
          <w:lang w:val="en-ZA" w:eastAsia="en-ZA"/>
        </w:rPr>
        <w:t xml:space="preserve"> </w:t>
      </w:r>
      <w:r w:rsidRPr="00F21585">
        <w:rPr>
          <w:rFonts w:cs="Arial"/>
          <w:sz w:val="24"/>
          <w:lang w:val="en-ZA" w:eastAsia="en-ZA"/>
        </w:rPr>
        <w:t>observed around urban areas and within areas where agriculture and</w:t>
      </w:r>
      <w:r w:rsidR="00E809DE">
        <w:rPr>
          <w:rFonts w:cs="Arial"/>
          <w:sz w:val="24"/>
          <w:lang w:val="en-ZA" w:eastAsia="en-ZA"/>
        </w:rPr>
        <w:t xml:space="preserve"> </w:t>
      </w:r>
      <w:r w:rsidRPr="00F21585">
        <w:rPr>
          <w:rFonts w:cs="Arial"/>
          <w:sz w:val="24"/>
          <w:lang w:val="en-ZA" w:eastAsia="en-ZA"/>
        </w:rPr>
        <w:t>urban developments constitute important land use activities.</w:t>
      </w:r>
      <w:r w:rsidR="00E809DE">
        <w:rPr>
          <w:rFonts w:cs="Arial"/>
          <w:sz w:val="24"/>
          <w:lang w:val="en-ZA" w:eastAsia="en-ZA"/>
        </w:rPr>
        <w:t xml:space="preserve"> </w:t>
      </w:r>
      <w:r w:rsidR="00E809DE" w:rsidRPr="00E809DE">
        <w:rPr>
          <w:rFonts w:cs="Arial"/>
          <w:sz w:val="24"/>
          <w:lang w:val="en-ZA" w:eastAsia="en-ZA"/>
        </w:rPr>
        <w:t>A number of declared conservation areas are situated within the study area.</w:t>
      </w:r>
    </w:p>
    <w:p w:rsidR="003B4568" w:rsidRDefault="003B4568" w:rsidP="00D66761">
      <w:pPr>
        <w:autoSpaceDE w:val="0"/>
        <w:autoSpaceDN w:val="0"/>
        <w:adjustRightInd w:val="0"/>
        <w:spacing w:before="120" w:after="120"/>
        <w:rPr>
          <w:rFonts w:cs="Arial"/>
          <w:noProof/>
          <w:sz w:val="24"/>
          <w:lang w:val="en-ZA" w:eastAsia="en-ZA"/>
        </w:rPr>
      </w:pPr>
      <w:bookmarkStart w:id="7" w:name="_Toc358053435"/>
    </w:p>
    <w:p w:rsidR="003B4568" w:rsidRDefault="003B4568" w:rsidP="00D66761">
      <w:pPr>
        <w:autoSpaceDE w:val="0"/>
        <w:autoSpaceDN w:val="0"/>
        <w:adjustRightInd w:val="0"/>
        <w:spacing w:before="120" w:after="120"/>
        <w:rPr>
          <w:rFonts w:cs="Arial"/>
          <w:noProof/>
          <w:sz w:val="24"/>
          <w:lang w:val="en-ZA" w:eastAsia="en-ZA"/>
        </w:rPr>
      </w:pPr>
    </w:p>
    <w:p w:rsidR="003B4568" w:rsidRDefault="003B4568" w:rsidP="00D66761">
      <w:pPr>
        <w:autoSpaceDE w:val="0"/>
        <w:autoSpaceDN w:val="0"/>
        <w:adjustRightInd w:val="0"/>
        <w:spacing w:before="120" w:after="120"/>
        <w:rPr>
          <w:rFonts w:cs="Arial"/>
          <w:noProof/>
          <w:sz w:val="24"/>
          <w:lang w:val="en-ZA" w:eastAsia="en-ZA"/>
        </w:rPr>
      </w:pPr>
    </w:p>
    <w:p w:rsidR="003B4568" w:rsidRDefault="003B4568" w:rsidP="00D66761">
      <w:pPr>
        <w:autoSpaceDE w:val="0"/>
        <w:autoSpaceDN w:val="0"/>
        <w:adjustRightInd w:val="0"/>
        <w:spacing w:before="120" w:after="120"/>
        <w:rPr>
          <w:rFonts w:cs="Arial"/>
          <w:noProof/>
          <w:sz w:val="24"/>
          <w:lang w:val="en-ZA" w:eastAsia="en-ZA"/>
        </w:rPr>
      </w:pPr>
    </w:p>
    <w:p w:rsidR="003B4568" w:rsidRDefault="003B4568" w:rsidP="00D66761">
      <w:pPr>
        <w:autoSpaceDE w:val="0"/>
        <w:autoSpaceDN w:val="0"/>
        <w:adjustRightInd w:val="0"/>
        <w:spacing w:before="120" w:after="120"/>
        <w:rPr>
          <w:rFonts w:cs="Arial"/>
          <w:noProof/>
          <w:sz w:val="24"/>
          <w:lang w:val="en-ZA" w:eastAsia="en-ZA"/>
        </w:rPr>
      </w:pPr>
      <w:r>
        <w:rPr>
          <w:rFonts w:cs="Arial"/>
          <w:noProof/>
          <w:sz w:val="24"/>
          <w:lang w:val="en-ZA" w:eastAsia="en-ZA"/>
        </w:rPr>
        <w:drawing>
          <wp:anchor distT="0" distB="0" distL="114300" distR="114300" simplePos="0" relativeHeight="251731456" behindDoc="1" locked="0" layoutInCell="1" allowOverlap="1">
            <wp:simplePos x="0" y="0"/>
            <wp:positionH relativeFrom="column">
              <wp:posOffset>-2540</wp:posOffset>
            </wp:positionH>
            <wp:positionV relativeFrom="paragraph">
              <wp:posOffset>0</wp:posOffset>
            </wp:positionV>
            <wp:extent cx="5373370" cy="3799840"/>
            <wp:effectExtent l="133350" t="114300" r="151130" b="162560"/>
            <wp:wrapTight wrapText="bothSides">
              <wp:wrapPolygon edited="0">
                <wp:start x="-230" y="-650"/>
                <wp:lineTo x="-536" y="-433"/>
                <wp:lineTo x="-459" y="22091"/>
                <wp:lineTo x="-306" y="22416"/>
                <wp:lineTo x="21978" y="22416"/>
                <wp:lineTo x="22054" y="22091"/>
                <wp:lineTo x="22131" y="1299"/>
                <wp:lineTo x="21901" y="-325"/>
                <wp:lineTo x="21901" y="-650"/>
                <wp:lineTo x="-230" y="-65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Area.jpeg"/>
                    <pic:cNvPicPr/>
                  </pic:nvPicPr>
                  <pic:blipFill>
                    <a:blip r:embed="rId21">
                      <a:extLst>
                        <a:ext uri="{28A0092B-C50C-407E-A947-70E740481C1C}">
                          <a14:useLocalDpi xmlns:a14="http://schemas.microsoft.com/office/drawing/2010/main" val="0"/>
                        </a:ext>
                      </a:extLst>
                    </a:blip>
                    <a:stretch>
                      <a:fillRect/>
                    </a:stretch>
                  </pic:blipFill>
                  <pic:spPr>
                    <a:xfrm>
                      <a:off x="0" y="0"/>
                      <a:ext cx="5373370" cy="379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B4568" w:rsidRDefault="003B4568" w:rsidP="00D66761">
      <w:pPr>
        <w:autoSpaceDE w:val="0"/>
        <w:autoSpaceDN w:val="0"/>
        <w:adjustRightInd w:val="0"/>
        <w:spacing w:before="120" w:after="120"/>
        <w:rPr>
          <w:b/>
          <w:sz w:val="24"/>
        </w:rPr>
      </w:pPr>
      <w:r>
        <w:rPr>
          <w:b/>
          <w:noProof/>
          <w:sz w:val="24"/>
          <w:lang w:val="en-ZA" w:eastAsia="en-ZA"/>
        </w:rPr>
        <w:drawing>
          <wp:anchor distT="0" distB="0" distL="114300" distR="114300" simplePos="0" relativeHeight="251732480" behindDoc="1" locked="0" layoutInCell="1" allowOverlap="1">
            <wp:simplePos x="0" y="0"/>
            <wp:positionH relativeFrom="column">
              <wp:posOffset>-2540</wp:posOffset>
            </wp:positionH>
            <wp:positionV relativeFrom="paragraph">
              <wp:posOffset>-635</wp:posOffset>
            </wp:positionV>
            <wp:extent cx="5373370" cy="3799840"/>
            <wp:effectExtent l="0" t="0" r="0" b="0"/>
            <wp:wrapTight wrapText="bothSides">
              <wp:wrapPolygon edited="0">
                <wp:start x="0" y="0"/>
                <wp:lineTo x="0" y="21441"/>
                <wp:lineTo x="21518" y="21441"/>
                <wp:lineTo x="215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Area2_1.jpeg"/>
                    <pic:cNvPicPr/>
                  </pic:nvPicPr>
                  <pic:blipFill>
                    <a:blip r:embed="rId22">
                      <a:extLst>
                        <a:ext uri="{28A0092B-C50C-407E-A947-70E740481C1C}">
                          <a14:useLocalDpi xmlns:a14="http://schemas.microsoft.com/office/drawing/2010/main" val="0"/>
                        </a:ext>
                      </a:extLst>
                    </a:blip>
                    <a:stretch>
                      <a:fillRect/>
                    </a:stretch>
                  </pic:blipFill>
                  <pic:spPr>
                    <a:xfrm>
                      <a:off x="0" y="0"/>
                      <a:ext cx="5373370" cy="3799840"/>
                    </a:xfrm>
                    <a:prstGeom prst="rect">
                      <a:avLst/>
                    </a:prstGeom>
                  </pic:spPr>
                </pic:pic>
              </a:graphicData>
            </a:graphic>
            <wp14:sizeRelH relativeFrom="page">
              <wp14:pctWidth>0</wp14:pctWidth>
            </wp14:sizeRelH>
            <wp14:sizeRelV relativeFrom="page">
              <wp14:pctHeight>0</wp14:pctHeight>
            </wp14:sizeRelV>
          </wp:anchor>
        </w:drawing>
      </w:r>
    </w:p>
    <w:p w:rsidR="003B4568" w:rsidRDefault="003B4568" w:rsidP="00D66761">
      <w:pPr>
        <w:autoSpaceDE w:val="0"/>
        <w:autoSpaceDN w:val="0"/>
        <w:adjustRightInd w:val="0"/>
        <w:spacing w:before="120" w:after="120"/>
        <w:rPr>
          <w:b/>
          <w:sz w:val="24"/>
        </w:rPr>
      </w:pPr>
    </w:p>
    <w:p w:rsidR="003B4568" w:rsidRDefault="003B4568" w:rsidP="00D66761">
      <w:pPr>
        <w:autoSpaceDE w:val="0"/>
        <w:autoSpaceDN w:val="0"/>
        <w:adjustRightInd w:val="0"/>
        <w:spacing w:before="120" w:after="120"/>
        <w:rPr>
          <w:b/>
          <w:sz w:val="24"/>
        </w:rPr>
      </w:pPr>
      <w:r>
        <w:rPr>
          <w:b/>
          <w:noProof/>
          <w:sz w:val="24"/>
          <w:lang w:val="en-ZA" w:eastAsia="en-ZA"/>
        </w:rPr>
        <w:drawing>
          <wp:anchor distT="0" distB="0" distL="114300" distR="114300" simplePos="0" relativeHeight="251734528" behindDoc="1" locked="0" layoutInCell="1" allowOverlap="1">
            <wp:simplePos x="0" y="0"/>
            <wp:positionH relativeFrom="column">
              <wp:posOffset>-2540</wp:posOffset>
            </wp:positionH>
            <wp:positionV relativeFrom="paragraph">
              <wp:posOffset>0</wp:posOffset>
            </wp:positionV>
            <wp:extent cx="5373370" cy="3799840"/>
            <wp:effectExtent l="0" t="0" r="0" b="0"/>
            <wp:wrapTight wrapText="bothSides">
              <wp:wrapPolygon edited="0">
                <wp:start x="0" y="0"/>
                <wp:lineTo x="0" y="21441"/>
                <wp:lineTo x="21518" y="21441"/>
                <wp:lineTo x="2151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Area2_2.jpeg"/>
                    <pic:cNvPicPr/>
                  </pic:nvPicPr>
                  <pic:blipFill>
                    <a:blip r:embed="rId23">
                      <a:extLst>
                        <a:ext uri="{28A0092B-C50C-407E-A947-70E740481C1C}">
                          <a14:useLocalDpi xmlns:a14="http://schemas.microsoft.com/office/drawing/2010/main" val="0"/>
                        </a:ext>
                      </a:extLst>
                    </a:blip>
                    <a:stretch>
                      <a:fillRect/>
                    </a:stretch>
                  </pic:blipFill>
                  <pic:spPr>
                    <a:xfrm>
                      <a:off x="0" y="0"/>
                      <a:ext cx="5373370" cy="3799840"/>
                    </a:xfrm>
                    <a:prstGeom prst="rect">
                      <a:avLst/>
                    </a:prstGeom>
                  </pic:spPr>
                </pic:pic>
              </a:graphicData>
            </a:graphic>
            <wp14:sizeRelH relativeFrom="page">
              <wp14:pctWidth>0</wp14:pctWidth>
            </wp14:sizeRelH>
            <wp14:sizeRelV relativeFrom="page">
              <wp14:pctHeight>0</wp14:pctHeight>
            </wp14:sizeRelV>
          </wp:anchor>
        </w:drawing>
      </w:r>
    </w:p>
    <w:p w:rsidR="003B4568" w:rsidRDefault="003B4568" w:rsidP="00D66761">
      <w:pPr>
        <w:autoSpaceDE w:val="0"/>
        <w:autoSpaceDN w:val="0"/>
        <w:adjustRightInd w:val="0"/>
        <w:spacing w:before="120" w:after="120"/>
        <w:rPr>
          <w:b/>
          <w:sz w:val="24"/>
        </w:rPr>
      </w:pPr>
    </w:p>
    <w:p w:rsidR="003B4568" w:rsidRDefault="003B4568" w:rsidP="00D66761">
      <w:pPr>
        <w:autoSpaceDE w:val="0"/>
        <w:autoSpaceDN w:val="0"/>
        <w:adjustRightInd w:val="0"/>
        <w:spacing w:before="120" w:after="120"/>
        <w:rPr>
          <w:b/>
          <w:sz w:val="24"/>
        </w:rPr>
      </w:pPr>
      <w:r>
        <w:rPr>
          <w:b/>
          <w:noProof/>
          <w:sz w:val="24"/>
          <w:lang w:val="en-ZA" w:eastAsia="en-ZA"/>
        </w:rPr>
        <w:drawing>
          <wp:anchor distT="0" distB="0" distL="114300" distR="114300" simplePos="0" relativeHeight="251733504" behindDoc="1" locked="0" layoutInCell="1" allowOverlap="1">
            <wp:simplePos x="0" y="0"/>
            <wp:positionH relativeFrom="column">
              <wp:posOffset>-2540</wp:posOffset>
            </wp:positionH>
            <wp:positionV relativeFrom="paragraph">
              <wp:posOffset>-1270</wp:posOffset>
            </wp:positionV>
            <wp:extent cx="5373370" cy="3799840"/>
            <wp:effectExtent l="0" t="0" r="0" b="0"/>
            <wp:wrapTight wrapText="bothSides">
              <wp:wrapPolygon edited="0">
                <wp:start x="0" y="0"/>
                <wp:lineTo x="0" y="21441"/>
                <wp:lineTo x="21518" y="21441"/>
                <wp:lineTo x="2151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Area2_3.jpeg"/>
                    <pic:cNvPicPr/>
                  </pic:nvPicPr>
                  <pic:blipFill>
                    <a:blip r:embed="rId24">
                      <a:extLst>
                        <a:ext uri="{28A0092B-C50C-407E-A947-70E740481C1C}">
                          <a14:useLocalDpi xmlns:a14="http://schemas.microsoft.com/office/drawing/2010/main" val="0"/>
                        </a:ext>
                      </a:extLst>
                    </a:blip>
                    <a:stretch>
                      <a:fillRect/>
                    </a:stretch>
                  </pic:blipFill>
                  <pic:spPr>
                    <a:xfrm>
                      <a:off x="0" y="0"/>
                      <a:ext cx="5373370" cy="3799840"/>
                    </a:xfrm>
                    <a:prstGeom prst="rect">
                      <a:avLst/>
                    </a:prstGeom>
                  </pic:spPr>
                </pic:pic>
              </a:graphicData>
            </a:graphic>
            <wp14:sizeRelH relativeFrom="page">
              <wp14:pctWidth>0</wp14:pctWidth>
            </wp14:sizeRelH>
            <wp14:sizeRelV relativeFrom="page">
              <wp14:pctHeight>0</wp14:pctHeight>
            </wp14:sizeRelV>
          </wp:anchor>
        </w:drawing>
      </w:r>
    </w:p>
    <w:p w:rsidR="007E4E1E" w:rsidRDefault="007E4E1E" w:rsidP="00D66761">
      <w:pPr>
        <w:autoSpaceDE w:val="0"/>
        <w:autoSpaceDN w:val="0"/>
        <w:adjustRightInd w:val="0"/>
        <w:spacing w:before="120" w:after="120"/>
        <w:rPr>
          <w:b/>
          <w:sz w:val="24"/>
        </w:rPr>
      </w:pPr>
      <w:r w:rsidRPr="00D66761">
        <w:rPr>
          <w:b/>
          <w:sz w:val="24"/>
        </w:rPr>
        <w:lastRenderedPageBreak/>
        <w:t xml:space="preserve">Figure </w:t>
      </w:r>
      <w:r w:rsidRPr="00D66761">
        <w:rPr>
          <w:b/>
          <w:sz w:val="24"/>
        </w:rPr>
        <w:fldChar w:fldCharType="begin"/>
      </w:r>
      <w:r w:rsidRPr="00D66761">
        <w:rPr>
          <w:b/>
          <w:sz w:val="24"/>
        </w:rPr>
        <w:instrText xml:space="preserve"> SEQ Figure \* ARABIC </w:instrText>
      </w:r>
      <w:r w:rsidRPr="00D66761">
        <w:rPr>
          <w:b/>
          <w:sz w:val="24"/>
        </w:rPr>
        <w:fldChar w:fldCharType="separate"/>
      </w:r>
      <w:r w:rsidR="00F72420">
        <w:rPr>
          <w:b/>
          <w:noProof/>
          <w:sz w:val="24"/>
        </w:rPr>
        <w:t>2</w:t>
      </w:r>
      <w:r w:rsidRPr="00D66761">
        <w:rPr>
          <w:b/>
          <w:sz w:val="24"/>
        </w:rPr>
        <w:fldChar w:fldCharType="end"/>
      </w:r>
      <w:r w:rsidRPr="00D66761">
        <w:rPr>
          <w:b/>
          <w:sz w:val="24"/>
        </w:rPr>
        <w:t>: Map of the Study Area</w:t>
      </w:r>
      <w:bookmarkEnd w:id="7"/>
    </w:p>
    <w:p w:rsidR="00D66761" w:rsidRPr="00F322E7" w:rsidRDefault="00D66761" w:rsidP="00034481">
      <w:pPr>
        <w:pStyle w:val="Heading1NoPBA"/>
        <w:numPr>
          <w:ilvl w:val="0"/>
          <w:numId w:val="12"/>
        </w:numPr>
        <w:tabs>
          <w:tab w:val="clear" w:pos="737"/>
          <w:tab w:val="left" w:pos="720"/>
        </w:tabs>
        <w:spacing w:before="120"/>
        <w:rPr>
          <w:sz w:val="24"/>
          <w:lang w:val="en-ZA"/>
        </w:rPr>
      </w:pPr>
      <w:bookmarkStart w:id="8" w:name="_Toc382132313"/>
      <w:bookmarkStart w:id="9" w:name="_Toc358053419"/>
      <w:bookmarkStart w:id="10" w:name="_Toc276630981"/>
      <w:r w:rsidRPr="00F322E7">
        <w:rPr>
          <w:sz w:val="24"/>
          <w:lang w:val="en-ZA"/>
        </w:rPr>
        <w:t>AIMS AND OBJECTIVES</w:t>
      </w:r>
      <w:bookmarkEnd w:id="8"/>
    </w:p>
    <w:p w:rsidR="00F322E7" w:rsidRDefault="00F322E7" w:rsidP="00F322E7">
      <w:pPr>
        <w:autoSpaceDE w:val="0"/>
        <w:autoSpaceDN w:val="0"/>
        <w:adjustRightInd w:val="0"/>
        <w:spacing w:line="240" w:lineRule="auto"/>
        <w:rPr>
          <w:rFonts w:cs="Arial"/>
          <w:sz w:val="24"/>
          <w:lang w:val="en-ZA" w:eastAsia="en-ZA"/>
        </w:rPr>
      </w:pPr>
      <w:r w:rsidRPr="00460679">
        <w:rPr>
          <w:rFonts w:cs="Arial"/>
          <w:sz w:val="24"/>
          <w:lang w:val="en-ZA" w:eastAsia="en-ZA"/>
        </w:rPr>
        <w:t>The objective of power</w:t>
      </w:r>
      <w:r w:rsidR="00460679" w:rsidRPr="00460679">
        <w:rPr>
          <w:rFonts w:cs="Arial"/>
          <w:sz w:val="24"/>
          <w:lang w:val="en-ZA" w:eastAsia="en-ZA"/>
        </w:rPr>
        <w:t xml:space="preserve"> </w:t>
      </w:r>
      <w:r w:rsidRPr="00460679">
        <w:rPr>
          <w:rFonts w:cs="Arial"/>
          <w:sz w:val="24"/>
          <w:lang w:val="en-ZA" w:eastAsia="en-ZA"/>
        </w:rPr>
        <w:t xml:space="preserve">line route bush clearance is to ensure safe </w:t>
      </w:r>
      <w:r w:rsidR="00460679">
        <w:rPr>
          <w:rFonts w:cs="Arial"/>
          <w:sz w:val="24"/>
          <w:lang w:val="en-ZA" w:eastAsia="en-ZA"/>
        </w:rPr>
        <w:t xml:space="preserve">installation </w:t>
      </w:r>
      <w:r w:rsidRPr="00460679">
        <w:rPr>
          <w:rFonts w:cs="Arial"/>
          <w:sz w:val="24"/>
          <w:lang w:val="en-ZA" w:eastAsia="en-ZA"/>
        </w:rPr>
        <w:t>of the power</w:t>
      </w:r>
      <w:r w:rsidR="00460679">
        <w:rPr>
          <w:rFonts w:cs="Arial"/>
          <w:sz w:val="24"/>
          <w:lang w:val="en-ZA" w:eastAsia="en-ZA"/>
        </w:rPr>
        <w:t xml:space="preserve"> </w:t>
      </w:r>
      <w:r w:rsidRPr="00460679">
        <w:rPr>
          <w:rFonts w:cs="Arial"/>
          <w:sz w:val="24"/>
          <w:lang w:val="en-ZA" w:eastAsia="en-ZA"/>
        </w:rPr>
        <w:t>line and to meet Eskom’s legal, business and environmental obligations and to</w:t>
      </w:r>
      <w:r w:rsidR="00460679">
        <w:rPr>
          <w:rFonts w:cs="Arial"/>
          <w:sz w:val="24"/>
          <w:lang w:val="en-ZA" w:eastAsia="en-ZA"/>
        </w:rPr>
        <w:t xml:space="preserve"> </w:t>
      </w:r>
      <w:r w:rsidRPr="00460679">
        <w:rPr>
          <w:rFonts w:cs="Arial"/>
          <w:sz w:val="24"/>
          <w:lang w:val="en-ZA" w:eastAsia="en-ZA"/>
        </w:rPr>
        <w:t>minimize the risk to affected landowners and the general public.</w:t>
      </w:r>
      <w:r w:rsidR="00460679">
        <w:rPr>
          <w:rFonts w:cs="Arial"/>
          <w:sz w:val="24"/>
          <w:lang w:val="en-ZA" w:eastAsia="en-ZA"/>
        </w:rPr>
        <w:t xml:space="preserve"> The study therefore ensures that Eskom meets these requirements by: </w:t>
      </w:r>
    </w:p>
    <w:p w:rsidR="00B642FB" w:rsidRDefault="00F322E7" w:rsidP="00F322E7">
      <w:pPr>
        <w:pStyle w:val="ListParagraph"/>
        <w:numPr>
          <w:ilvl w:val="0"/>
          <w:numId w:val="15"/>
        </w:numPr>
        <w:autoSpaceDE w:val="0"/>
        <w:autoSpaceDN w:val="0"/>
        <w:adjustRightInd w:val="0"/>
        <w:spacing w:before="120" w:after="120"/>
        <w:rPr>
          <w:rFonts w:cs="Arial"/>
          <w:sz w:val="24"/>
          <w:lang w:val="en-ZA" w:eastAsia="en-ZA"/>
        </w:rPr>
      </w:pPr>
      <w:r>
        <w:rPr>
          <w:rFonts w:cs="Arial"/>
          <w:sz w:val="24"/>
          <w:lang w:val="en-ZA" w:eastAsia="en-ZA"/>
        </w:rPr>
        <w:t>I</w:t>
      </w:r>
      <w:r w:rsidR="00B642FB">
        <w:rPr>
          <w:rFonts w:cs="Arial"/>
          <w:sz w:val="24"/>
          <w:lang w:val="en-ZA" w:eastAsia="en-ZA"/>
        </w:rPr>
        <w:t>dentify</w:t>
      </w:r>
      <w:r w:rsidR="00460679">
        <w:rPr>
          <w:rFonts w:cs="Arial"/>
          <w:sz w:val="24"/>
          <w:lang w:val="en-ZA" w:eastAsia="en-ZA"/>
        </w:rPr>
        <w:t>ing</w:t>
      </w:r>
      <w:r w:rsidR="00B642FB">
        <w:rPr>
          <w:rFonts w:cs="Arial"/>
          <w:sz w:val="24"/>
          <w:lang w:val="en-ZA" w:eastAsia="en-ZA"/>
        </w:rPr>
        <w:t xml:space="preserve"> indigenous trees </w:t>
      </w:r>
      <w:r>
        <w:rPr>
          <w:rFonts w:cs="Arial"/>
          <w:sz w:val="24"/>
          <w:lang w:val="en-ZA" w:eastAsia="en-ZA"/>
        </w:rPr>
        <w:t xml:space="preserve">and protected trees </w:t>
      </w:r>
      <w:r w:rsidRPr="00F322E7">
        <w:rPr>
          <w:rFonts w:cs="Arial"/>
          <w:sz w:val="24"/>
          <w:lang w:val="en-ZA" w:eastAsia="en-ZA"/>
        </w:rPr>
        <w:t>of which it is necessary to obtain a permit from the relevant authority in order to cut them</w:t>
      </w:r>
      <w:r>
        <w:rPr>
          <w:rFonts w:cs="Arial"/>
          <w:sz w:val="24"/>
          <w:lang w:val="en-ZA" w:eastAsia="en-ZA"/>
        </w:rPr>
        <w:t xml:space="preserve"> as stipulated </w:t>
      </w:r>
      <w:r w:rsidR="00B642FB" w:rsidRPr="00F322E7">
        <w:rPr>
          <w:rFonts w:cs="Arial"/>
          <w:sz w:val="24"/>
          <w:lang w:val="en-ZA" w:eastAsia="en-ZA"/>
        </w:rPr>
        <w:t>by National Forest</w:t>
      </w:r>
      <w:r w:rsidRPr="00F322E7">
        <w:rPr>
          <w:rFonts w:cs="Arial"/>
          <w:sz w:val="24"/>
          <w:lang w:val="en-ZA" w:eastAsia="en-ZA"/>
        </w:rPr>
        <w:t xml:space="preserve"> </w:t>
      </w:r>
      <w:r w:rsidR="00B642FB" w:rsidRPr="00F322E7">
        <w:rPr>
          <w:rFonts w:cs="Arial"/>
          <w:sz w:val="24"/>
          <w:lang w:val="en-ZA" w:eastAsia="en-ZA"/>
        </w:rPr>
        <w:t>Act, 1998 (Act 84 of 1998).</w:t>
      </w:r>
      <w:r w:rsidRPr="00F322E7">
        <w:rPr>
          <w:rFonts w:cs="Arial"/>
          <w:sz w:val="24"/>
          <w:lang w:val="en-ZA" w:eastAsia="en-ZA"/>
        </w:rPr>
        <w:t xml:space="preserve"> </w:t>
      </w:r>
      <w:r w:rsidR="00B642FB" w:rsidRPr="00F322E7">
        <w:rPr>
          <w:rFonts w:cs="Arial"/>
          <w:sz w:val="24"/>
          <w:lang w:val="en-ZA" w:eastAsia="en-ZA"/>
        </w:rPr>
        <w:t>Indigenous trees and bushes that do not grow high enough to cause interference with the power</w:t>
      </w:r>
      <w:r>
        <w:rPr>
          <w:rFonts w:cs="Arial"/>
          <w:sz w:val="24"/>
          <w:lang w:val="en-ZA" w:eastAsia="en-ZA"/>
        </w:rPr>
        <w:t xml:space="preserve"> </w:t>
      </w:r>
      <w:r w:rsidR="00B642FB" w:rsidRPr="00F322E7">
        <w:rPr>
          <w:rFonts w:cs="Arial"/>
          <w:sz w:val="24"/>
          <w:lang w:val="en-ZA" w:eastAsia="en-ZA"/>
        </w:rPr>
        <w:t>line or</w:t>
      </w:r>
      <w:r>
        <w:rPr>
          <w:rFonts w:cs="Arial"/>
          <w:sz w:val="24"/>
          <w:lang w:val="en-ZA" w:eastAsia="en-ZA"/>
        </w:rPr>
        <w:t xml:space="preserve"> </w:t>
      </w:r>
      <w:r w:rsidR="00B642FB" w:rsidRPr="00F322E7">
        <w:rPr>
          <w:rFonts w:cs="Arial"/>
          <w:sz w:val="24"/>
          <w:lang w:val="en-ZA" w:eastAsia="en-ZA"/>
        </w:rPr>
        <w:t>cause a fire hazard, shall not be cut down or trimmed.</w:t>
      </w:r>
    </w:p>
    <w:p w:rsidR="00E809DE" w:rsidRPr="00F322E7" w:rsidRDefault="00E809DE" w:rsidP="00E809DE">
      <w:pPr>
        <w:pStyle w:val="ListParagraph"/>
        <w:numPr>
          <w:ilvl w:val="0"/>
          <w:numId w:val="15"/>
        </w:numPr>
        <w:autoSpaceDE w:val="0"/>
        <w:autoSpaceDN w:val="0"/>
        <w:adjustRightInd w:val="0"/>
        <w:spacing w:before="120" w:after="120"/>
        <w:rPr>
          <w:rFonts w:cs="Arial"/>
          <w:sz w:val="24"/>
          <w:lang w:val="en-ZA" w:eastAsia="en-ZA"/>
        </w:rPr>
      </w:pPr>
      <w:r w:rsidRPr="00E809DE">
        <w:rPr>
          <w:rFonts w:cs="Arial"/>
          <w:sz w:val="24"/>
          <w:lang w:val="en-ZA" w:eastAsia="en-ZA"/>
        </w:rPr>
        <w:t>Identify any areas that may be considered ‘no-go’ areas</w:t>
      </w:r>
      <w:r>
        <w:rPr>
          <w:rFonts w:cs="Arial"/>
          <w:sz w:val="24"/>
          <w:lang w:val="en-ZA" w:eastAsia="en-ZA"/>
        </w:rPr>
        <w:t xml:space="preserve"> and recommend local deviations.</w:t>
      </w:r>
    </w:p>
    <w:p w:rsidR="00D66761" w:rsidRPr="00034481" w:rsidRDefault="00460679" w:rsidP="00DA12FB">
      <w:pPr>
        <w:pStyle w:val="ListParagraph"/>
        <w:numPr>
          <w:ilvl w:val="0"/>
          <w:numId w:val="15"/>
        </w:numPr>
        <w:autoSpaceDE w:val="0"/>
        <w:autoSpaceDN w:val="0"/>
        <w:adjustRightInd w:val="0"/>
        <w:spacing w:before="120" w:after="120"/>
        <w:jc w:val="left"/>
        <w:rPr>
          <w:rFonts w:cs="Arial"/>
          <w:sz w:val="24"/>
          <w:lang w:val="en-ZA" w:eastAsia="en-ZA"/>
        </w:rPr>
      </w:pPr>
      <w:r>
        <w:rPr>
          <w:rFonts w:cs="Arial"/>
          <w:sz w:val="24"/>
          <w:lang w:val="en-ZA" w:eastAsia="en-ZA"/>
        </w:rPr>
        <w:t>R</w:t>
      </w:r>
      <w:r w:rsidR="00D66761" w:rsidRPr="00034481">
        <w:rPr>
          <w:rFonts w:cs="Arial"/>
          <w:sz w:val="24"/>
          <w:lang w:val="en-ZA" w:eastAsia="en-ZA"/>
        </w:rPr>
        <w:t>ecommend</w:t>
      </w:r>
      <w:r>
        <w:rPr>
          <w:rFonts w:cs="Arial"/>
          <w:sz w:val="24"/>
          <w:lang w:val="en-ZA" w:eastAsia="en-ZA"/>
        </w:rPr>
        <w:t>ing</w:t>
      </w:r>
      <w:r w:rsidR="00D66761" w:rsidRPr="00034481">
        <w:rPr>
          <w:rFonts w:cs="Arial"/>
          <w:sz w:val="24"/>
          <w:lang w:val="en-ZA" w:eastAsia="en-ZA"/>
        </w:rPr>
        <w:t xml:space="preserve"> measures that should be included in the Environmental Management</w:t>
      </w:r>
      <w:r w:rsidR="00034481" w:rsidRPr="00034481">
        <w:rPr>
          <w:rFonts w:cs="Arial"/>
          <w:sz w:val="24"/>
          <w:lang w:val="en-ZA" w:eastAsia="en-ZA"/>
        </w:rPr>
        <w:t xml:space="preserve"> </w:t>
      </w:r>
      <w:r w:rsidR="00D66761" w:rsidRPr="00034481">
        <w:rPr>
          <w:rFonts w:cs="Arial"/>
          <w:sz w:val="24"/>
          <w:lang w:val="en-ZA" w:eastAsia="en-ZA"/>
        </w:rPr>
        <w:t>Plan (EMP) to prevent or limit impacts to</w:t>
      </w:r>
      <w:r>
        <w:rPr>
          <w:rFonts w:cs="Arial"/>
          <w:sz w:val="24"/>
          <w:lang w:val="en-ZA" w:eastAsia="en-ZA"/>
        </w:rPr>
        <w:t xml:space="preserve"> protected trees</w:t>
      </w:r>
      <w:r w:rsidR="00D66761" w:rsidRPr="00034481">
        <w:rPr>
          <w:rFonts w:cs="Arial"/>
          <w:sz w:val="24"/>
          <w:lang w:val="en-ZA" w:eastAsia="en-ZA"/>
        </w:rPr>
        <w:t>.</w:t>
      </w:r>
    </w:p>
    <w:p w:rsidR="000467F6" w:rsidRDefault="000467F6" w:rsidP="00AC79D8">
      <w:pPr>
        <w:pStyle w:val="Heading1NoPBA"/>
        <w:numPr>
          <w:ilvl w:val="0"/>
          <w:numId w:val="12"/>
        </w:numPr>
        <w:tabs>
          <w:tab w:val="clear" w:pos="737"/>
          <w:tab w:val="left" w:pos="720"/>
        </w:tabs>
        <w:spacing w:before="120"/>
        <w:rPr>
          <w:sz w:val="24"/>
          <w:lang w:val="en-ZA"/>
        </w:rPr>
      </w:pPr>
      <w:bookmarkStart w:id="11" w:name="_Toc382132314"/>
      <w:r>
        <w:rPr>
          <w:sz w:val="24"/>
          <w:lang w:val="en-ZA"/>
        </w:rPr>
        <w:t>Methodology</w:t>
      </w:r>
      <w:bookmarkEnd w:id="11"/>
    </w:p>
    <w:p w:rsidR="00FC04C1" w:rsidRDefault="000467F6" w:rsidP="000467F6">
      <w:pPr>
        <w:rPr>
          <w:rFonts w:cs="Arial"/>
          <w:sz w:val="24"/>
          <w:lang w:val="en-ZA" w:eastAsia="en-ZA"/>
        </w:rPr>
      </w:pPr>
      <w:r w:rsidRPr="000467F6">
        <w:rPr>
          <w:rFonts w:cs="Arial"/>
          <w:sz w:val="24"/>
          <w:lang w:val="en-ZA" w:eastAsia="en-ZA"/>
        </w:rPr>
        <w:t xml:space="preserve">A team consisting of three ecologists walking along the proposed 1 x 400kV and 765kV power lines was deployed to identify, georeference and mark protected trees. For a 400kV powerline, trees were marked within a 30m width from the centre of a proposed powerline. For a 765kV powerline, the distance was 40m. </w:t>
      </w:r>
      <w:r w:rsidR="00FC04C1">
        <w:rPr>
          <w:rFonts w:cs="Arial"/>
          <w:sz w:val="24"/>
          <w:lang w:val="en-ZA" w:eastAsia="en-ZA"/>
        </w:rPr>
        <w:t>Farm n</w:t>
      </w:r>
      <w:r>
        <w:rPr>
          <w:rFonts w:cs="Arial"/>
          <w:sz w:val="24"/>
          <w:lang w:val="en-ZA" w:eastAsia="en-ZA"/>
        </w:rPr>
        <w:t xml:space="preserve">ame, </w:t>
      </w:r>
      <w:r w:rsidR="00FC04C1">
        <w:rPr>
          <w:rFonts w:cs="Arial"/>
          <w:sz w:val="24"/>
          <w:lang w:val="en-ZA" w:eastAsia="en-ZA"/>
        </w:rPr>
        <w:t>species name, number of trees at a particular location as well as X</w:t>
      </w:r>
      <w:r w:rsidR="003B4568">
        <w:rPr>
          <w:rFonts w:cs="Arial"/>
          <w:sz w:val="24"/>
          <w:lang w:val="en-ZA" w:eastAsia="en-ZA"/>
        </w:rPr>
        <w:t xml:space="preserve"> </w:t>
      </w:r>
      <w:r w:rsidR="00FC04C1">
        <w:rPr>
          <w:rFonts w:cs="Arial"/>
          <w:sz w:val="24"/>
          <w:lang w:val="en-ZA" w:eastAsia="en-ZA"/>
        </w:rPr>
        <w:t>and</w:t>
      </w:r>
      <w:r w:rsidR="003B4568">
        <w:rPr>
          <w:rFonts w:cs="Arial"/>
          <w:sz w:val="24"/>
          <w:lang w:val="en-ZA" w:eastAsia="en-ZA"/>
        </w:rPr>
        <w:t xml:space="preserve"> </w:t>
      </w:r>
      <w:r w:rsidR="00FC04C1">
        <w:rPr>
          <w:rFonts w:cs="Arial"/>
          <w:sz w:val="24"/>
          <w:lang w:val="en-ZA" w:eastAsia="en-ZA"/>
        </w:rPr>
        <w:t>Y coordinates were recorded. Trees were then sprayed on the stem for identification.</w:t>
      </w:r>
    </w:p>
    <w:p w:rsidR="00FC04C1" w:rsidRDefault="00FC04C1" w:rsidP="000467F6">
      <w:pPr>
        <w:rPr>
          <w:rFonts w:cs="Arial"/>
          <w:sz w:val="24"/>
          <w:lang w:val="en-ZA" w:eastAsia="en-ZA"/>
        </w:rPr>
      </w:pPr>
      <w:r>
        <w:rPr>
          <w:rFonts w:cs="Arial"/>
          <w:sz w:val="24"/>
          <w:lang w:val="en-ZA" w:eastAsia="en-ZA"/>
        </w:rPr>
        <w:t>A list of indigenous trees (Appendix 2) was also compiled and the following information recorded:</w:t>
      </w:r>
    </w:p>
    <w:p w:rsidR="00FC04C1" w:rsidRPr="00FC04C1" w:rsidRDefault="00FC04C1" w:rsidP="00FC04C1">
      <w:pPr>
        <w:pStyle w:val="ListParagraph"/>
        <w:numPr>
          <w:ilvl w:val="0"/>
          <w:numId w:val="47"/>
        </w:numPr>
        <w:tabs>
          <w:tab w:val="left" w:pos="3252"/>
          <w:tab w:val="left" w:pos="4712"/>
          <w:tab w:val="left" w:pos="5912"/>
          <w:tab w:val="left" w:pos="9112"/>
          <w:tab w:val="left" w:pos="10132"/>
        </w:tabs>
        <w:spacing w:line="240" w:lineRule="auto"/>
        <w:jc w:val="left"/>
        <w:rPr>
          <w:rFonts w:cs="Arial"/>
          <w:sz w:val="24"/>
          <w:lang w:val="en-ZA" w:eastAsia="en-ZA"/>
        </w:rPr>
      </w:pPr>
      <w:r w:rsidRPr="00FC04C1">
        <w:rPr>
          <w:rFonts w:cs="Arial"/>
          <w:sz w:val="24"/>
          <w:lang w:val="en-ZA" w:eastAsia="en-ZA"/>
        </w:rPr>
        <w:t>Family Name</w:t>
      </w:r>
    </w:p>
    <w:p w:rsidR="00FC04C1" w:rsidRPr="00FC04C1" w:rsidRDefault="00FC04C1" w:rsidP="00FC04C1">
      <w:pPr>
        <w:pStyle w:val="ListParagraph"/>
        <w:numPr>
          <w:ilvl w:val="0"/>
          <w:numId w:val="47"/>
        </w:numPr>
        <w:tabs>
          <w:tab w:val="left" w:pos="3252"/>
          <w:tab w:val="left" w:pos="4712"/>
          <w:tab w:val="left" w:pos="5912"/>
          <w:tab w:val="left" w:pos="9112"/>
          <w:tab w:val="left" w:pos="10132"/>
        </w:tabs>
        <w:spacing w:line="240" w:lineRule="auto"/>
        <w:jc w:val="left"/>
        <w:rPr>
          <w:rFonts w:cs="Arial"/>
          <w:sz w:val="24"/>
          <w:lang w:val="en-ZA" w:eastAsia="en-ZA"/>
        </w:rPr>
      </w:pPr>
      <w:r w:rsidRPr="00FC04C1">
        <w:rPr>
          <w:rFonts w:cs="Arial"/>
          <w:sz w:val="24"/>
          <w:lang w:val="en-ZA" w:eastAsia="en-ZA"/>
        </w:rPr>
        <w:t>Species Name</w:t>
      </w:r>
    </w:p>
    <w:p w:rsidR="00FC04C1" w:rsidRPr="00FC04C1" w:rsidRDefault="00FC04C1" w:rsidP="00FC04C1">
      <w:pPr>
        <w:pStyle w:val="ListParagraph"/>
        <w:numPr>
          <w:ilvl w:val="0"/>
          <w:numId w:val="47"/>
        </w:numPr>
        <w:tabs>
          <w:tab w:val="left" w:pos="3252"/>
          <w:tab w:val="left" w:pos="4712"/>
          <w:tab w:val="left" w:pos="5912"/>
          <w:tab w:val="left" w:pos="9112"/>
          <w:tab w:val="left" w:pos="10132"/>
        </w:tabs>
        <w:spacing w:line="240" w:lineRule="auto"/>
        <w:jc w:val="left"/>
        <w:rPr>
          <w:rFonts w:cs="Arial"/>
          <w:sz w:val="24"/>
          <w:lang w:val="en-ZA" w:eastAsia="en-ZA"/>
        </w:rPr>
      </w:pPr>
      <w:r w:rsidRPr="00FC04C1">
        <w:rPr>
          <w:rFonts w:cs="Arial"/>
          <w:sz w:val="24"/>
          <w:lang w:val="en-ZA" w:eastAsia="en-ZA"/>
        </w:rPr>
        <w:t>Growth Form</w:t>
      </w:r>
      <w:r w:rsidRPr="00FC04C1">
        <w:rPr>
          <w:rFonts w:cs="Arial"/>
          <w:sz w:val="24"/>
          <w:lang w:val="en-ZA" w:eastAsia="en-ZA"/>
        </w:rPr>
        <w:tab/>
      </w:r>
    </w:p>
    <w:p w:rsidR="00FC04C1" w:rsidRPr="00FC04C1" w:rsidRDefault="00FC04C1" w:rsidP="00FC04C1">
      <w:pPr>
        <w:pStyle w:val="ListParagraph"/>
        <w:numPr>
          <w:ilvl w:val="0"/>
          <w:numId w:val="47"/>
        </w:numPr>
        <w:tabs>
          <w:tab w:val="left" w:pos="3252"/>
          <w:tab w:val="left" w:pos="4712"/>
          <w:tab w:val="left" w:pos="5912"/>
          <w:tab w:val="left" w:pos="9112"/>
          <w:tab w:val="left" w:pos="10132"/>
        </w:tabs>
        <w:spacing w:line="240" w:lineRule="auto"/>
        <w:jc w:val="left"/>
        <w:rPr>
          <w:rFonts w:cs="Arial"/>
          <w:sz w:val="24"/>
          <w:lang w:val="en-ZA" w:eastAsia="en-ZA"/>
        </w:rPr>
      </w:pPr>
      <w:r w:rsidRPr="00FC04C1">
        <w:rPr>
          <w:rFonts w:cs="Arial"/>
          <w:sz w:val="24"/>
          <w:lang w:val="en-ZA" w:eastAsia="en-ZA"/>
        </w:rPr>
        <w:t>Common Name (English And Afrikaans)</w:t>
      </w:r>
    </w:p>
    <w:p w:rsidR="00FC04C1" w:rsidRPr="00FC04C1" w:rsidRDefault="00FC04C1" w:rsidP="00FC04C1">
      <w:pPr>
        <w:pStyle w:val="ListParagraph"/>
        <w:numPr>
          <w:ilvl w:val="0"/>
          <w:numId w:val="47"/>
        </w:numPr>
        <w:tabs>
          <w:tab w:val="left" w:pos="3252"/>
          <w:tab w:val="left" w:pos="4712"/>
          <w:tab w:val="left" w:pos="5912"/>
          <w:tab w:val="left" w:pos="9112"/>
          <w:tab w:val="left" w:pos="10132"/>
        </w:tabs>
        <w:spacing w:line="240" w:lineRule="auto"/>
        <w:jc w:val="left"/>
        <w:rPr>
          <w:rFonts w:cs="Arial"/>
          <w:sz w:val="24"/>
          <w:lang w:val="en-ZA" w:eastAsia="en-ZA"/>
        </w:rPr>
      </w:pPr>
      <w:r w:rsidRPr="00FC04C1">
        <w:rPr>
          <w:rFonts w:cs="Arial"/>
          <w:sz w:val="24"/>
          <w:lang w:val="en-ZA" w:eastAsia="en-ZA"/>
        </w:rPr>
        <w:t>Conservation Status</w:t>
      </w:r>
    </w:p>
    <w:p w:rsidR="00FC04C1" w:rsidRPr="00FC04C1" w:rsidRDefault="00FC04C1" w:rsidP="00FC04C1">
      <w:pPr>
        <w:pStyle w:val="ListParagraph"/>
        <w:numPr>
          <w:ilvl w:val="0"/>
          <w:numId w:val="47"/>
        </w:numPr>
        <w:tabs>
          <w:tab w:val="left" w:pos="3252"/>
          <w:tab w:val="left" w:pos="4712"/>
          <w:tab w:val="left" w:pos="5912"/>
          <w:tab w:val="left" w:pos="9112"/>
          <w:tab w:val="left" w:pos="10132"/>
        </w:tabs>
        <w:spacing w:line="240" w:lineRule="auto"/>
        <w:jc w:val="left"/>
        <w:rPr>
          <w:rFonts w:cs="Arial"/>
          <w:sz w:val="24"/>
          <w:lang w:val="en-ZA" w:eastAsia="en-ZA"/>
        </w:rPr>
      </w:pPr>
      <w:r w:rsidRPr="00FC04C1">
        <w:rPr>
          <w:rFonts w:cs="Arial"/>
          <w:sz w:val="24"/>
          <w:lang w:val="en-ZA" w:eastAsia="en-ZA"/>
        </w:rPr>
        <w:t>Social Use</w:t>
      </w:r>
    </w:p>
    <w:p w:rsidR="00FC04C1" w:rsidRDefault="00FC04C1" w:rsidP="00FC04C1">
      <w:pPr>
        <w:tabs>
          <w:tab w:val="left" w:pos="3252"/>
          <w:tab w:val="left" w:pos="4712"/>
          <w:tab w:val="left" w:pos="5912"/>
          <w:tab w:val="left" w:pos="7512"/>
          <w:tab w:val="left" w:pos="9112"/>
          <w:tab w:val="left" w:pos="10132"/>
        </w:tabs>
        <w:spacing w:line="240" w:lineRule="auto"/>
        <w:ind w:firstLine="4710"/>
        <w:jc w:val="left"/>
        <w:rPr>
          <w:rFonts w:cs="Arial"/>
          <w:b/>
          <w:bCs/>
          <w:sz w:val="16"/>
          <w:szCs w:val="16"/>
          <w:lang w:val="en-ZA" w:eastAsia="en-ZA"/>
        </w:rPr>
      </w:pPr>
    </w:p>
    <w:p w:rsidR="00AC79D8" w:rsidRPr="00AC79D8" w:rsidRDefault="00AC79D8" w:rsidP="00AC79D8">
      <w:pPr>
        <w:pStyle w:val="Heading1NoPBA"/>
        <w:numPr>
          <w:ilvl w:val="0"/>
          <w:numId w:val="12"/>
        </w:numPr>
        <w:tabs>
          <w:tab w:val="clear" w:pos="737"/>
          <w:tab w:val="left" w:pos="720"/>
        </w:tabs>
        <w:spacing w:before="120"/>
        <w:rPr>
          <w:sz w:val="24"/>
          <w:lang w:val="en-ZA"/>
        </w:rPr>
      </w:pPr>
      <w:bookmarkStart w:id="12" w:name="_Toc382132315"/>
      <w:r w:rsidRPr="00AC79D8">
        <w:rPr>
          <w:sz w:val="24"/>
          <w:lang w:val="en-ZA"/>
        </w:rPr>
        <w:t>RESULTS AND DISCUSSIONS</w:t>
      </w:r>
      <w:bookmarkEnd w:id="12"/>
    </w:p>
    <w:p w:rsidR="00E809DE" w:rsidRDefault="00E809DE" w:rsidP="003F6117">
      <w:pPr>
        <w:autoSpaceDE w:val="0"/>
        <w:autoSpaceDN w:val="0"/>
        <w:adjustRightInd w:val="0"/>
        <w:spacing w:before="120" w:after="120"/>
        <w:rPr>
          <w:rFonts w:cs="Arial"/>
          <w:sz w:val="24"/>
          <w:lang w:val="en-ZA" w:eastAsia="en-ZA"/>
        </w:rPr>
      </w:pPr>
      <w:r w:rsidRPr="00E809DE">
        <w:rPr>
          <w:rFonts w:cs="Arial"/>
          <w:sz w:val="24"/>
          <w:lang w:val="en-ZA" w:eastAsia="en-ZA"/>
        </w:rPr>
        <w:t>The study area is situated within the Savanna (Bushveld) Biome.</w:t>
      </w:r>
      <w:r>
        <w:rPr>
          <w:rFonts w:cs="Arial"/>
          <w:sz w:val="24"/>
          <w:lang w:val="en-ZA" w:eastAsia="en-ZA"/>
        </w:rPr>
        <w:t xml:space="preserve"> </w:t>
      </w:r>
      <w:r w:rsidRPr="00E809DE">
        <w:rPr>
          <w:rFonts w:cs="Arial"/>
          <w:sz w:val="24"/>
          <w:lang w:val="en-ZA" w:eastAsia="en-ZA"/>
        </w:rPr>
        <w:t>The Savanna Biome is the largest Biome in southern Africa, occupying 46% of its area, and over one</w:t>
      </w:r>
      <w:r>
        <w:rPr>
          <w:rFonts w:cs="Arial"/>
          <w:sz w:val="24"/>
          <w:lang w:val="en-ZA" w:eastAsia="en-ZA"/>
        </w:rPr>
        <w:t xml:space="preserve"> </w:t>
      </w:r>
      <w:r w:rsidRPr="00E809DE">
        <w:rPr>
          <w:rFonts w:cs="Arial"/>
          <w:sz w:val="24"/>
          <w:lang w:val="en-ZA" w:eastAsia="en-ZA"/>
        </w:rPr>
        <w:t>third</w:t>
      </w:r>
      <w:r>
        <w:rPr>
          <w:rFonts w:cs="Arial"/>
          <w:sz w:val="24"/>
          <w:lang w:val="en-ZA" w:eastAsia="en-ZA"/>
        </w:rPr>
        <w:t xml:space="preserve"> </w:t>
      </w:r>
      <w:r w:rsidRPr="00E809DE">
        <w:rPr>
          <w:rFonts w:cs="Arial"/>
          <w:sz w:val="24"/>
          <w:lang w:val="en-ZA" w:eastAsia="en-ZA"/>
        </w:rPr>
        <w:t>of the area of South Africa. It is well developed over the lowveld and Kalahari region of South</w:t>
      </w:r>
      <w:r>
        <w:rPr>
          <w:rFonts w:cs="Arial"/>
          <w:sz w:val="24"/>
          <w:lang w:val="en-ZA" w:eastAsia="en-ZA"/>
        </w:rPr>
        <w:t xml:space="preserve"> </w:t>
      </w:r>
      <w:r w:rsidRPr="00E809DE">
        <w:rPr>
          <w:rFonts w:cs="Arial"/>
          <w:sz w:val="24"/>
          <w:lang w:val="en-ZA" w:eastAsia="en-ZA"/>
        </w:rPr>
        <w:t>Africa and is also the dominant vegetation in Botswana, Namibia and Zimbabwe. It is characterized by</w:t>
      </w:r>
      <w:r>
        <w:rPr>
          <w:rFonts w:cs="Arial"/>
          <w:sz w:val="24"/>
          <w:lang w:val="en-ZA" w:eastAsia="en-ZA"/>
        </w:rPr>
        <w:t xml:space="preserve"> </w:t>
      </w:r>
      <w:r w:rsidRPr="00E809DE">
        <w:rPr>
          <w:rFonts w:cs="Arial"/>
          <w:sz w:val="24"/>
          <w:lang w:val="en-ZA" w:eastAsia="en-ZA"/>
        </w:rPr>
        <w:t>a grassy ground layer and a distinct upper layer of woody plants. Where this upper layer is near the</w:t>
      </w:r>
      <w:r>
        <w:rPr>
          <w:rFonts w:cs="Arial"/>
          <w:sz w:val="24"/>
          <w:lang w:val="en-ZA" w:eastAsia="en-ZA"/>
        </w:rPr>
        <w:t xml:space="preserve"> </w:t>
      </w:r>
      <w:r w:rsidRPr="00E809DE">
        <w:rPr>
          <w:rFonts w:cs="Arial"/>
          <w:sz w:val="24"/>
          <w:lang w:val="en-ZA" w:eastAsia="en-ZA"/>
        </w:rPr>
        <w:lastRenderedPageBreak/>
        <w:t>ground the vegetation may be referred to as Shrubveld, where it is dense as Woodland, and the</w:t>
      </w:r>
      <w:r>
        <w:rPr>
          <w:rFonts w:cs="Arial"/>
          <w:sz w:val="24"/>
          <w:lang w:val="en-ZA" w:eastAsia="en-ZA"/>
        </w:rPr>
        <w:t xml:space="preserve"> </w:t>
      </w:r>
      <w:r w:rsidRPr="00E809DE">
        <w:rPr>
          <w:rFonts w:cs="Arial"/>
          <w:sz w:val="24"/>
          <w:lang w:val="en-ZA" w:eastAsia="en-ZA"/>
        </w:rPr>
        <w:t>intermediate stages are locally known as Bushveld.</w:t>
      </w:r>
      <w:r>
        <w:rPr>
          <w:rFonts w:cs="Arial"/>
          <w:sz w:val="24"/>
          <w:lang w:val="en-ZA" w:eastAsia="en-ZA"/>
        </w:rPr>
        <w:t xml:space="preserve"> </w:t>
      </w:r>
      <w:r w:rsidR="003F6117" w:rsidRPr="003F6117">
        <w:rPr>
          <w:rFonts w:cs="Arial"/>
          <w:sz w:val="24"/>
          <w:lang w:val="en-ZA" w:eastAsia="en-ZA"/>
        </w:rPr>
        <w:t>The shrub-tree layer may vary from 1 to 20m in height, but in Bushveld typically varies from 3 to 7m.</w:t>
      </w:r>
      <w:r w:rsidR="003F6117">
        <w:rPr>
          <w:rFonts w:cs="Arial"/>
          <w:sz w:val="24"/>
          <w:lang w:val="en-ZA" w:eastAsia="en-ZA"/>
        </w:rPr>
        <w:t xml:space="preserve"> </w:t>
      </w:r>
      <w:r w:rsidR="003F6117" w:rsidRPr="003F6117">
        <w:rPr>
          <w:rFonts w:cs="Arial"/>
          <w:sz w:val="24"/>
          <w:lang w:val="en-ZA" w:eastAsia="en-ZA"/>
        </w:rPr>
        <w:t>The shrub-tree element may come to dominate the vegetation in areas which are being overgrazed.</w:t>
      </w:r>
      <w:r w:rsidR="003F6117">
        <w:rPr>
          <w:rFonts w:cs="Arial"/>
          <w:sz w:val="24"/>
          <w:lang w:val="en-ZA" w:eastAsia="en-ZA"/>
        </w:rPr>
        <w:t xml:space="preserve"> </w:t>
      </w:r>
      <w:r w:rsidR="003F6117" w:rsidRPr="003F6117">
        <w:rPr>
          <w:rFonts w:cs="Arial"/>
          <w:sz w:val="24"/>
          <w:lang w:val="en-ZA" w:eastAsia="en-ZA"/>
        </w:rPr>
        <w:t>Most of the savanna vegetation types are used for grazing, mainly by cattle or game.</w:t>
      </w:r>
    </w:p>
    <w:p w:rsidR="00F21585" w:rsidRPr="003B4568" w:rsidRDefault="00CC5BAE" w:rsidP="003B4568">
      <w:pPr>
        <w:autoSpaceDE w:val="0"/>
        <w:autoSpaceDN w:val="0"/>
        <w:adjustRightInd w:val="0"/>
        <w:spacing w:before="120" w:after="120"/>
        <w:rPr>
          <w:rFonts w:cs="Arial"/>
          <w:sz w:val="24"/>
          <w:lang w:val="en-ZA" w:eastAsia="en-ZA"/>
        </w:rPr>
      </w:pPr>
      <w:r>
        <w:rPr>
          <w:rFonts w:cs="Arial"/>
          <w:sz w:val="24"/>
          <w:lang w:val="en-ZA" w:eastAsia="en-ZA"/>
        </w:rPr>
        <w:t>The study area</w:t>
      </w:r>
      <w:r w:rsidRPr="00D66761">
        <w:rPr>
          <w:rFonts w:cs="Arial"/>
          <w:sz w:val="24"/>
          <w:lang w:val="en-ZA" w:eastAsia="en-ZA"/>
        </w:rPr>
        <w:t xml:space="preserve"> falls within </w:t>
      </w:r>
      <w:r w:rsidR="003B4568">
        <w:rPr>
          <w:rFonts w:cs="Arial"/>
          <w:sz w:val="24"/>
          <w:lang w:val="en-ZA" w:eastAsia="en-ZA"/>
        </w:rPr>
        <w:t>Dwaalboom Thornveld (SVcb1) and Western Sandy Bushveld (SVcb16)</w:t>
      </w:r>
      <w:r w:rsidRPr="00D66761">
        <w:rPr>
          <w:rFonts w:cs="Arial"/>
          <w:sz w:val="24"/>
          <w:lang w:val="en-ZA" w:eastAsia="en-ZA"/>
        </w:rPr>
        <w:t xml:space="preserve"> </w:t>
      </w:r>
      <w:r w:rsidR="003B4568">
        <w:rPr>
          <w:rFonts w:cs="Arial"/>
          <w:sz w:val="24"/>
          <w:lang w:val="en-ZA" w:eastAsia="en-ZA"/>
        </w:rPr>
        <w:t xml:space="preserve">vegetation types according to </w:t>
      </w:r>
      <w:r w:rsidRPr="00D66761">
        <w:rPr>
          <w:rFonts w:cs="Arial"/>
          <w:sz w:val="24"/>
          <w:lang w:val="en-ZA" w:eastAsia="en-ZA"/>
        </w:rPr>
        <w:t>Rutherford, 2006</w:t>
      </w:r>
      <w:r w:rsidR="00F21585">
        <w:rPr>
          <w:rFonts w:cs="Arial"/>
          <w:sz w:val="24"/>
          <w:lang w:val="en-ZA" w:eastAsia="en-ZA"/>
        </w:rPr>
        <w:t xml:space="preserve">. </w:t>
      </w:r>
    </w:p>
    <w:p w:rsidR="00B23F54" w:rsidRPr="003F6117" w:rsidRDefault="00B23F54" w:rsidP="00B23F54">
      <w:pPr>
        <w:pStyle w:val="Heading2NoPBA"/>
        <w:numPr>
          <w:ilvl w:val="1"/>
          <w:numId w:val="12"/>
        </w:numPr>
        <w:tabs>
          <w:tab w:val="clear" w:pos="737"/>
          <w:tab w:val="left" w:pos="720"/>
        </w:tabs>
        <w:spacing w:before="120"/>
        <w:rPr>
          <w:rFonts w:cs="Arial"/>
          <w:sz w:val="24"/>
          <w:lang w:val="en-ZA"/>
        </w:rPr>
      </w:pPr>
      <w:bookmarkStart w:id="13" w:name="_Toc382132316"/>
      <w:r w:rsidRPr="003F6117">
        <w:rPr>
          <w:rFonts w:cs="Arial"/>
          <w:sz w:val="24"/>
          <w:lang w:val="en-ZA"/>
        </w:rPr>
        <w:t>Dwaalboom Thornveld</w:t>
      </w:r>
      <w:bookmarkEnd w:id="13"/>
    </w:p>
    <w:p w:rsidR="00B23F54" w:rsidRDefault="00B23F54" w:rsidP="00B23F54">
      <w:pPr>
        <w:autoSpaceDE w:val="0"/>
        <w:autoSpaceDN w:val="0"/>
        <w:adjustRightInd w:val="0"/>
        <w:spacing w:before="120" w:after="120"/>
        <w:rPr>
          <w:rFonts w:cs="Arial"/>
          <w:sz w:val="24"/>
          <w:lang w:val="en-ZA" w:eastAsia="en-ZA"/>
        </w:rPr>
      </w:pPr>
      <w:r w:rsidRPr="003F6117">
        <w:rPr>
          <w:rFonts w:cs="Arial"/>
          <w:sz w:val="24"/>
          <w:lang w:val="en-ZA" w:eastAsia="en-ZA"/>
        </w:rPr>
        <w:t xml:space="preserve">This vegetation type is typical of the vertic clay plains north of the Dwarsberge and associated ridges west of the Crocodile River. It is characterised by plans with layers of scattered, low to medium-high, deciduous microphyllous trees and shrubs with a few broad-leaved tree species, and an almost continuous herbaceous layer dominated by grass species. </w:t>
      </w:r>
      <w:r w:rsidRPr="003F6117">
        <w:rPr>
          <w:rFonts w:cs="Arial"/>
          <w:i/>
          <w:sz w:val="24"/>
          <w:lang w:val="en-ZA" w:eastAsia="en-ZA"/>
        </w:rPr>
        <w:t>Acacia tortilis</w:t>
      </w:r>
      <w:r w:rsidRPr="003F6117">
        <w:rPr>
          <w:rFonts w:cs="Arial"/>
          <w:sz w:val="24"/>
          <w:lang w:val="en-ZA" w:eastAsia="en-ZA"/>
        </w:rPr>
        <w:t xml:space="preserve"> and </w:t>
      </w:r>
      <w:r w:rsidRPr="003F6117">
        <w:rPr>
          <w:rFonts w:cs="Arial"/>
          <w:i/>
          <w:sz w:val="24"/>
          <w:lang w:val="en-ZA" w:eastAsia="en-ZA"/>
        </w:rPr>
        <w:t>A. nilotica</w:t>
      </w:r>
      <w:r w:rsidRPr="003F6117">
        <w:rPr>
          <w:rFonts w:cs="Arial"/>
          <w:sz w:val="24"/>
          <w:lang w:val="en-ZA" w:eastAsia="en-ZA"/>
        </w:rPr>
        <w:t xml:space="preserve"> dominate on the medium clays (at least 21% clay in the upper soil horizon, but high clay in the lower horizons). On particularly heavy clays (&gt;55%) most other woody plants are excluded and the diminutive </w:t>
      </w:r>
      <w:r w:rsidRPr="003F6117">
        <w:rPr>
          <w:rFonts w:cs="Arial"/>
          <w:i/>
          <w:sz w:val="24"/>
          <w:lang w:val="en-ZA" w:eastAsia="en-ZA"/>
        </w:rPr>
        <w:t>A. tenuispina</w:t>
      </w:r>
      <w:r w:rsidRPr="003F6117">
        <w:rPr>
          <w:rFonts w:cs="Arial"/>
          <w:sz w:val="24"/>
          <w:lang w:val="en-ZA" w:eastAsia="en-ZA"/>
        </w:rPr>
        <w:t xml:space="preserve"> dominates at a height of less than 1m above ground. On the sandy clay loam soils (with not more than 35% clay in the upper horizon but high in the lower horizons) </w:t>
      </w:r>
      <w:r w:rsidRPr="003F6117">
        <w:rPr>
          <w:rFonts w:cs="Arial"/>
          <w:i/>
          <w:sz w:val="24"/>
          <w:lang w:val="en-ZA" w:eastAsia="en-ZA"/>
        </w:rPr>
        <w:t>A. erubescens</w:t>
      </w:r>
      <w:r w:rsidRPr="003F6117">
        <w:rPr>
          <w:rFonts w:cs="Arial"/>
          <w:sz w:val="24"/>
          <w:lang w:val="en-ZA" w:eastAsia="en-ZA"/>
        </w:rPr>
        <w:t xml:space="preserve"> is the most prominent tree. The alternation of these substrate types creates a mosaic of patches typically 1 – 5km across.</w:t>
      </w:r>
    </w:p>
    <w:p w:rsidR="003F6117" w:rsidRPr="003F6117" w:rsidRDefault="003F6117" w:rsidP="003F6117">
      <w:pPr>
        <w:pStyle w:val="Heading2NoPBA"/>
        <w:numPr>
          <w:ilvl w:val="1"/>
          <w:numId w:val="12"/>
        </w:numPr>
        <w:tabs>
          <w:tab w:val="clear" w:pos="737"/>
          <w:tab w:val="left" w:pos="720"/>
        </w:tabs>
        <w:spacing w:before="120"/>
        <w:rPr>
          <w:rFonts w:cs="Arial"/>
          <w:sz w:val="24"/>
          <w:lang w:val="en-ZA"/>
        </w:rPr>
      </w:pPr>
      <w:bookmarkStart w:id="14" w:name="_Toc382132317"/>
      <w:r w:rsidRPr="003F6117">
        <w:rPr>
          <w:rFonts w:cs="Arial"/>
          <w:sz w:val="24"/>
          <w:lang w:val="en-ZA"/>
        </w:rPr>
        <w:t>Western Sandy Bushveld</w:t>
      </w:r>
      <w:bookmarkEnd w:id="14"/>
    </w:p>
    <w:p w:rsidR="003F6117" w:rsidRDefault="003F6117" w:rsidP="003F6117">
      <w:pPr>
        <w:autoSpaceDE w:val="0"/>
        <w:autoSpaceDN w:val="0"/>
        <w:adjustRightInd w:val="0"/>
        <w:spacing w:before="120" w:after="120"/>
        <w:rPr>
          <w:rFonts w:cs="Arial"/>
          <w:sz w:val="24"/>
          <w:lang w:val="en-ZA" w:eastAsia="en-ZA"/>
        </w:rPr>
      </w:pPr>
      <w:r w:rsidRPr="003F6117">
        <w:rPr>
          <w:rFonts w:cs="Arial"/>
          <w:sz w:val="24"/>
          <w:lang w:val="en-ZA" w:eastAsia="en-ZA"/>
        </w:rPr>
        <w:t xml:space="preserve">This vegetation type is typical of the sandy flats and undulating plains west of the Waterberg Mountains. The vegetation structure varies from tall open canopy to low woodland dominated by broad-leaved and microphyllous species on soils underlain by sandstones. Noteworthy species include </w:t>
      </w:r>
      <w:r w:rsidRPr="003F6117">
        <w:rPr>
          <w:rFonts w:cs="Arial"/>
          <w:i/>
          <w:sz w:val="24"/>
          <w:lang w:val="en-ZA" w:eastAsia="en-ZA"/>
        </w:rPr>
        <w:t>Acacia erubescens</w:t>
      </w:r>
      <w:r w:rsidRPr="003F6117">
        <w:rPr>
          <w:rFonts w:cs="Arial"/>
          <w:sz w:val="24"/>
          <w:lang w:val="en-ZA" w:eastAsia="en-ZA"/>
        </w:rPr>
        <w:t xml:space="preserve"> on flat areas, </w:t>
      </w:r>
      <w:r w:rsidRPr="003F6117">
        <w:rPr>
          <w:rFonts w:cs="Arial"/>
          <w:i/>
          <w:sz w:val="24"/>
          <w:lang w:val="en-ZA" w:eastAsia="en-ZA"/>
        </w:rPr>
        <w:t>Combretum apiculatum</w:t>
      </w:r>
      <w:r w:rsidRPr="003F6117">
        <w:rPr>
          <w:rFonts w:cs="Arial"/>
          <w:sz w:val="24"/>
          <w:lang w:val="en-ZA" w:eastAsia="en-ZA"/>
        </w:rPr>
        <w:t xml:space="preserve"> on shallow soils of gravely upland sites and </w:t>
      </w:r>
      <w:r w:rsidRPr="003F6117">
        <w:rPr>
          <w:rFonts w:cs="Arial"/>
          <w:i/>
          <w:sz w:val="24"/>
          <w:lang w:val="en-ZA" w:eastAsia="en-ZA"/>
        </w:rPr>
        <w:t>Terminalia sericea</w:t>
      </w:r>
      <w:r w:rsidRPr="003F6117">
        <w:rPr>
          <w:rFonts w:cs="Arial"/>
          <w:sz w:val="24"/>
          <w:lang w:val="en-ZA" w:eastAsia="en-ZA"/>
        </w:rPr>
        <w:t xml:space="preserve"> on deep sands.</w:t>
      </w:r>
    </w:p>
    <w:p w:rsidR="001D3612" w:rsidRDefault="001D3612" w:rsidP="001D3612">
      <w:pPr>
        <w:pStyle w:val="Caption"/>
      </w:pPr>
      <w:r>
        <w:t xml:space="preserve">Table </w:t>
      </w:r>
      <w:r>
        <w:fldChar w:fldCharType="begin"/>
      </w:r>
      <w:r>
        <w:instrText xml:space="preserve"> SEQ Table \* ARABIC </w:instrText>
      </w:r>
      <w:r>
        <w:fldChar w:fldCharType="separate"/>
      </w:r>
      <w:r w:rsidR="00F72420">
        <w:rPr>
          <w:noProof/>
        </w:rPr>
        <w:t>2</w:t>
      </w:r>
      <w:r>
        <w:fldChar w:fldCharType="end"/>
      </w:r>
      <w:r>
        <w:t>: Vegetation Types Attributes in the Study Area</w:t>
      </w:r>
    </w:p>
    <w:tbl>
      <w:tblPr>
        <w:tblStyle w:val="TableGrid"/>
        <w:tblW w:w="0" w:type="auto"/>
        <w:tblLook w:val="04A0" w:firstRow="1" w:lastRow="0" w:firstColumn="1" w:lastColumn="0" w:noHBand="0" w:noVBand="1"/>
      </w:tblPr>
      <w:tblGrid>
        <w:gridCol w:w="1382"/>
        <w:gridCol w:w="3958"/>
        <w:gridCol w:w="3112"/>
      </w:tblGrid>
      <w:tr w:rsidR="001D3612" w:rsidTr="00AB5053">
        <w:tc>
          <w:tcPr>
            <w:tcW w:w="1384" w:type="dxa"/>
          </w:tcPr>
          <w:p w:rsidR="001D3612" w:rsidRPr="00B23F54" w:rsidRDefault="001D3612" w:rsidP="00AB5053">
            <w:pPr>
              <w:rPr>
                <w:b/>
              </w:rPr>
            </w:pPr>
            <w:r w:rsidRPr="00B23F54">
              <w:rPr>
                <w:b/>
              </w:rPr>
              <w:t>Biome</w:t>
            </w:r>
          </w:p>
        </w:tc>
        <w:tc>
          <w:tcPr>
            <w:tcW w:w="3969" w:type="dxa"/>
          </w:tcPr>
          <w:p w:rsidR="001D3612" w:rsidRPr="00B23F54" w:rsidRDefault="001D3612" w:rsidP="00AB5053">
            <w:pPr>
              <w:rPr>
                <w:b/>
              </w:rPr>
            </w:pPr>
            <w:r w:rsidRPr="00B23F54">
              <w:rPr>
                <w:b/>
              </w:rPr>
              <w:t>Vegetation Type</w:t>
            </w:r>
          </w:p>
        </w:tc>
        <w:tc>
          <w:tcPr>
            <w:tcW w:w="3119" w:type="dxa"/>
          </w:tcPr>
          <w:p w:rsidR="001D3612" w:rsidRPr="00B23F54" w:rsidRDefault="001D3612" w:rsidP="00AB5053">
            <w:pPr>
              <w:rPr>
                <w:b/>
              </w:rPr>
            </w:pPr>
            <w:r w:rsidRPr="00B23F54">
              <w:rPr>
                <w:b/>
              </w:rPr>
              <w:t>Conservation Status</w:t>
            </w:r>
          </w:p>
        </w:tc>
      </w:tr>
      <w:tr w:rsidR="001D3612" w:rsidTr="00AB5053">
        <w:tc>
          <w:tcPr>
            <w:tcW w:w="1384" w:type="dxa"/>
          </w:tcPr>
          <w:p w:rsidR="001D3612" w:rsidRDefault="001D3612" w:rsidP="00AB5053">
            <w:r>
              <w:t>Savanna</w:t>
            </w:r>
          </w:p>
        </w:tc>
        <w:tc>
          <w:tcPr>
            <w:tcW w:w="3969" w:type="dxa"/>
          </w:tcPr>
          <w:p w:rsidR="001D3612" w:rsidRDefault="001D3612" w:rsidP="00AB5053">
            <w:r>
              <w:t>Dwaalboom Thornveld</w:t>
            </w:r>
          </w:p>
        </w:tc>
        <w:tc>
          <w:tcPr>
            <w:tcW w:w="3119" w:type="dxa"/>
          </w:tcPr>
          <w:p w:rsidR="001D3612" w:rsidRDefault="001D3612" w:rsidP="00AB5053">
            <w:r>
              <w:t>Least Threatened</w:t>
            </w:r>
          </w:p>
        </w:tc>
      </w:tr>
      <w:tr w:rsidR="001D3612" w:rsidTr="00AB5053">
        <w:tc>
          <w:tcPr>
            <w:tcW w:w="1384" w:type="dxa"/>
          </w:tcPr>
          <w:p w:rsidR="001D3612" w:rsidRDefault="001D3612" w:rsidP="00AB5053">
            <w:r>
              <w:t>Savanna</w:t>
            </w:r>
          </w:p>
        </w:tc>
        <w:tc>
          <w:tcPr>
            <w:tcW w:w="3969" w:type="dxa"/>
          </w:tcPr>
          <w:p w:rsidR="001D3612" w:rsidRDefault="001D3612" w:rsidP="00AB5053">
            <w:r>
              <w:t>Western Sandy Bushveld</w:t>
            </w:r>
          </w:p>
        </w:tc>
        <w:tc>
          <w:tcPr>
            <w:tcW w:w="3119" w:type="dxa"/>
          </w:tcPr>
          <w:p w:rsidR="001D3612" w:rsidRDefault="001D3612" w:rsidP="00AB5053">
            <w:r>
              <w:t>Least Protected</w:t>
            </w:r>
          </w:p>
        </w:tc>
      </w:tr>
    </w:tbl>
    <w:p w:rsidR="003B4568" w:rsidRDefault="003B4568" w:rsidP="003F6117">
      <w:pPr>
        <w:autoSpaceDE w:val="0"/>
        <w:autoSpaceDN w:val="0"/>
        <w:adjustRightInd w:val="0"/>
        <w:spacing w:before="120" w:after="120"/>
        <w:rPr>
          <w:rFonts w:cs="Arial"/>
          <w:sz w:val="24"/>
          <w:lang w:val="en-ZA" w:eastAsia="en-ZA"/>
        </w:rPr>
      </w:pPr>
    </w:p>
    <w:p w:rsidR="003B4568" w:rsidRDefault="003B4568" w:rsidP="003F6117">
      <w:pPr>
        <w:autoSpaceDE w:val="0"/>
        <w:autoSpaceDN w:val="0"/>
        <w:adjustRightInd w:val="0"/>
        <w:spacing w:before="120" w:after="120"/>
        <w:rPr>
          <w:rFonts w:cs="Arial"/>
          <w:sz w:val="24"/>
          <w:lang w:val="en-ZA" w:eastAsia="en-ZA"/>
        </w:rPr>
      </w:pPr>
    </w:p>
    <w:p w:rsidR="003B4568" w:rsidRDefault="003B4568" w:rsidP="003F6117">
      <w:pPr>
        <w:autoSpaceDE w:val="0"/>
        <w:autoSpaceDN w:val="0"/>
        <w:adjustRightInd w:val="0"/>
        <w:spacing w:before="120" w:after="120"/>
        <w:rPr>
          <w:rFonts w:cs="Arial"/>
          <w:sz w:val="24"/>
          <w:lang w:val="en-ZA" w:eastAsia="en-ZA"/>
        </w:rPr>
      </w:pPr>
    </w:p>
    <w:p w:rsidR="003B4568" w:rsidRDefault="003B4568" w:rsidP="003F6117">
      <w:pPr>
        <w:autoSpaceDE w:val="0"/>
        <w:autoSpaceDN w:val="0"/>
        <w:adjustRightInd w:val="0"/>
        <w:spacing w:before="120" w:after="120"/>
        <w:rPr>
          <w:rFonts w:cs="Arial"/>
          <w:sz w:val="24"/>
          <w:lang w:val="en-ZA" w:eastAsia="en-ZA"/>
        </w:rPr>
      </w:pPr>
    </w:p>
    <w:p w:rsidR="003B4568" w:rsidRDefault="003B4568" w:rsidP="003F6117">
      <w:pPr>
        <w:autoSpaceDE w:val="0"/>
        <w:autoSpaceDN w:val="0"/>
        <w:adjustRightInd w:val="0"/>
        <w:spacing w:before="120" w:after="120"/>
        <w:rPr>
          <w:rFonts w:cs="Arial"/>
          <w:sz w:val="24"/>
          <w:lang w:val="en-ZA" w:eastAsia="en-ZA"/>
        </w:rPr>
      </w:pPr>
    </w:p>
    <w:p w:rsidR="003B4568" w:rsidRDefault="001D3612" w:rsidP="001D3612">
      <w:pPr>
        <w:pStyle w:val="Caption"/>
        <w:rPr>
          <w:sz w:val="24"/>
          <w:lang w:val="en-ZA" w:eastAsia="en-ZA"/>
        </w:rPr>
      </w:pPr>
      <w:r>
        <w:lastRenderedPageBreak/>
        <w:t xml:space="preserve">Figure </w:t>
      </w:r>
      <w:r>
        <w:fldChar w:fldCharType="begin"/>
      </w:r>
      <w:r>
        <w:instrText xml:space="preserve"> SEQ Figure \* ARABIC </w:instrText>
      </w:r>
      <w:r>
        <w:fldChar w:fldCharType="separate"/>
      </w:r>
      <w:r w:rsidR="00F72420">
        <w:rPr>
          <w:noProof/>
        </w:rPr>
        <w:t>3</w:t>
      </w:r>
      <w:r>
        <w:fldChar w:fldCharType="end"/>
      </w:r>
      <w:r w:rsidR="004732D5">
        <w:rPr>
          <w:noProof/>
          <w:sz w:val="24"/>
          <w:lang w:val="en-ZA" w:eastAsia="en-ZA"/>
        </w:rPr>
        <w:drawing>
          <wp:anchor distT="0" distB="0" distL="114300" distR="114300" simplePos="0" relativeHeight="251737600" behindDoc="1" locked="0" layoutInCell="1" allowOverlap="1" wp14:anchorId="575A4323" wp14:editId="3CCE6F68">
            <wp:simplePos x="0" y="0"/>
            <wp:positionH relativeFrom="column">
              <wp:posOffset>-834390</wp:posOffset>
            </wp:positionH>
            <wp:positionV relativeFrom="paragraph">
              <wp:posOffset>-635</wp:posOffset>
            </wp:positionV>
            <wp:extent cx="6678295" cy="4722495"/>
            <wp:effectExtent l="0" t="0" r="8255" b="1905"/>
            <wp:wrapTight wrapText="bothSides">
              <wp:wrapPolygon edited="0">
                <wp:start x="0" y="0"/>
                <wp:lineTo x="0" y="21522"/>
                <wp:lineTo x="21565" y="21522"/>
                <wp:lineTo x="2156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 Map.jpeg"/>
                    <pic:cNvPicPr/>
                  </pic:nvPicPr>
                  <pic:blipFill>
                    <a:blip r:embed="rId25">
                      <a:extLst>
                        <a:ext uri="{28A0092B-C50C-407E-A947-70E740481C1C}">
                          <a14:useLocalDpi xmlns:a14="http://schemas.microsoft.com/office/drawing/2010/main" val="0"/>
                        </a:ext>
                      </a:extLst>
                    </a:blip>
                    <a:stretch>
                      <a:fillRect/>
                    </a:stretch>
                  </pic:blipFill>
                  <pic:spPr>
                    <a:xfrm>
                      <a:off x="0" y="0"/>
                      <a:ext cx="6678295" cy="4722495"/>
                    </a:xfrm>
                    <a:prstGeom prst="rect">
                      <a:avLst/>
                    </a:prstGeom>
                  </pic:spPr>
                </pic:pic>
              </a:graphicData>
            </a:graphic>
            <wp14:sizeRelH relativeFrom="page">
              <wp14:pctWidth>0</wp14:pctWidth>
            </wp14:sizeRelH>
            <wp14:sizeRelV relativeFrom="page">
              <wp14:pctHeight>0</wp14:pctHeight>
            </wp14:sizeRelV>
          </wp:anchor>
        </w:drawing>
      </w:r>
      <w:r>
        <w:t>: Vegetation Types</w:t>
      </w:r>
    </w:p>
    <w:p w:rsidR="00AE0CE3" w:rsidRPr="008A7DE4" w:rsidRDefault="008C54C8" w:rsidP="00202649">
      <w:pPr>
        <w:pStyle w:val="Heading2NoPBA"/>
        <w:numPr>
          <w:ilvl w:val="1"/>
          <w:numId w:val="12"/>
        </w:numPr>
        <w:tabs>
          <w:tab w:val="clear" w:pos="737"/>
          <w:tab w:val="left" w:pos="720"/>
        </w:tabs>
        <w:spacing w:before="120"/>
        <w:rPr>
          <w:rFonts w:cs="Arial"/>
          <w:sz w:val="24"/>
          <w:lang w:val="en-ZA"/>
        </w:rPr>
      </w:pPr>
      <w:bookmarkStart w:id="15" w:name="_Toc382132318"/>
      <w:r>
        <w:rPr>
          <w:rFonts w:cs="Arial"/>
          <w:sz w:val="24"/>
          <w:lang w:val="en-ZA"/>
        </w:rPr>
        <w:t>Protected Tree</w:t>
      </w:r>
      <w:r w:rsidR="00AE0CE3" w:rsidRPr="003F6117">
        <w:rPr>
          <w:rFonts w:cs="Arial"/>
          <w:sz w:val="24"/>
          <w:lang w:val="en-ZA"/>
        </w:rPr>
        <w:t xml:space="preserve"> Species</w:t>
      </w:r>
      <w:bookmarkEnd w:id="15"/>
    </w:p>
    <w:p w:rsidR="008C54C8" w:rsidRPr="00202649" w:rsidRDefault="008C54C8" w:rsidP="00202649">
      <w:pPr>
        <w:autoSpaceDE w:val="0"/>
        <w:autoSpaceDN w:val="0"/>
        <w:adjustRightInd w:val="0"/>
        <w:spacing w:before="120" w:after="120"/>
        <w:rPr>
          <w:rFonts w:cs="Arial"/>
          <w:sz w:val="24"/>
          <w:lang w:val="en-ZA" w:eastAsia="en-ZA"/>
        </w:rPr>
      </w:pPr>
      <w:r w:rsidRPr="00202649">
        <w:rPr>
          <w:rFonts w:cs="Arial"/>
          <w:sz w:val="24"/>
          <w:lang w:val="en-ZA" w:eastAsia="en-ZA"/>
        </w:rPr>
        <w:t>A national list of protected tree species has been declared to contribute towards the protection of the country's biodiversity and ecosystems as part of South Africa's ratification of the Convention on the Protection of Biological Diversity. In terms of the declaration, these particular tree species listed as protected may not be cut, disturbed or damaged and their products transported or sold without a license except, which is granted by the Department of Water Affairs and Forestry (or a delegated authority).</w:t>
      </w:r>
    </w:p>
    <w:p w:rsidR="00AE0CE3" w:rsidRDefault="008C54C8" w:rsidP="00202649">
      <w:pPr>
        <w:autoSpaceDE w:val="0"/>
        <w:autoSpaceDN w:val="0"/>
        <w:adjustRightInd w:val="0"/>
        <w:spacing w:before="120" w:after="120"/>
        <w:rPr>
          <w:rFonts w:cs="Arial"/>
          <w:sz w:val="24"/>
          <w:lang w:val="en-ZA" w:eastAsia="en-ZA"/>
        </w:rPr>
      </w:pPr>
      <w:r w:rsidRPr="00202649">
        <w:rPr>
          <w:rFonts w:cs="Arial"/>
          <w:sz w:val="24"/>
          <w:lang w:val="en-ZA" w:eastAsia="en-ZA"/>
        </w:rPr>
        <w:t xml:space="preserve">Listing certain species as protected is not primarily aimed at preventing the use of a tree species, but to ensure sustainable use through licensing control measures. South Africa is home to more than 1,700 indigenous species of trees and shrubs, some of which are currently threatened on account of their rarity as well as the pressure of commercial and subsistence use. </w:t>
      </w:r>
      <w:r w:rsidR="00AE0CE3" w:rsidRPr="008A7DE4">
        <w:rPr>
          <w:rFonts w:cs="Arial"/>
          <w:sz w:val="24"/>
          <w:lang w:val="en-ZA" w:eastAsia="en-ZA"/>
        </w:rPr>
        <w:t xml:space="preserve">During the field surveys </w:t>
      </w:r>
      <w:r w:rsidR="008B32C7">
        <w:rPr>
          <w:rFonts w:cs="Arial"/>
          <w:sz w:val="24"/>
          <w:lang w:val="en-ZA" w:eastAsia="en-ZA"/>
        </w:rPr>
        <w:t xml:space="preserve">the following protected trees were identified marked and </w:t>
      </w:r>
      <w:r w:rsidR="008B32C7" w:rsidRPr="008B32C7">
        <w:rPr>
          <w:rFonts w:cs="Arial"/>
          <w:sz w:val="24"/>
          <w:lang w:val="en-ZA" w:eastAsia="en-ZA"/>
        </w:rPr>
        <w:t>georeferenced</w:t>
      </w:r>
      <w:r w:rsidR="000467F6">
        <w:rPr>
          <w:rFonts w:cs="Arial"/>
          <w:sz w:val="24"/>
          <w:lang w:val="en-ZA" w:eastAsia="en-ZA"/>
        </w:rPr>
        <w:t xml:space="preserve"> (please refer to Appendix 1 for a list of Protected Trees Identified</w:t>
      </w:r>
      <w:r w:rsidR="008B32C7" w:rsidRPr="008B32C7">
        <w:rPr>
          <w:rFonts w:cs="Arial"/>
          <w:sz w:val="24"/>
          <w:lang w:val="en-ZA" w:eastAsia="en-ZA"/>
        </w:rPr>
        <w:t>:</w:t>
      </w:r>
    </w:p>
    <w:p w:rsidR="001D3612" w:rsidRDefault="001D3612" w:rsidP="00202649">
      <w:pPr>
        <w:autoSpaceDE w:val="0"/>
        <w:autoSpaceDN w:val="0"/>
        <w:adjustRightInd w:val="0"/>
        <w:spacing w:before="120" w:after="120"/>
        <w:rPr>
          <w:rFonts w:cs="Arial"/>
          <w:sz w:val="24"/>
          <w:lang w:val="en-ZA" w:eastAsia="en-ZA"/>
        </w:rPr>
      </w:pPr>
    </w:p>
    <w:p w:rsidR="001B2CB2" w:rsidRDefault="001B2CB2" w:rsidP="001B2CB2">
      <w:pPr>
        <w:pStyle w:val="Caption"/>
        <w:rPr>
          <w:sz w:val="24"/>
          <w:lang w:val="en-ZA" w:eastAsia="en-ZA"/>
        </w:rPr>
      </w:pPr>
      <w:r>
        <w:lastRenderedPageBreak/>
        <w:t xml:space="preserve">Table </w:t>
      </w:r>
      <w:r>
        <w:fldChar w:fldCharType="begin"/>
      </w:r>
      <w:r>
        <w:instrText xml:space="preserve"> SEQ Table \* ARABIC </w:instrText>
      </w:r>
      <w:r>
        <w:fldChar w:fldCharType="separate"/>
      </w:r>
      <w:r w:rsidR="00F72420">
        <w:rPr>
          <w:noProof/>
        </w:rPr>
        <w:t>3</w:t>
      </w:r>
      <w:r>
        <w:fldChar w:fldCharType="end"/>
      </w:r>
      <w:r>
        <w:t>: Number of Protected Trees Marked</w:t>
      </w:r>
    </w:p>
    <w:tbl>
      <w:tblPr>
        <w:tblStyle w:val="TableGrid"/>
        <w:tblW w:w="0" w:type="auto"/>
        <w:tblLook w:val="04A0" w:firstRow="1" w:lastRow="0" w:firstColumn="1" w:lastColumn="0" w:noHBand="0" w:noVBand="1"/>
      </w:tblPr>
      <w:tblGrid>
        <w:gridCol w:w="4009"/>
        <w:gridCol w:w="2214"/>
        <w:gridCol w:w="2229"/>
      </w:tblGrid>
      <w:tr w:rsidR="001B2CB2" w:rsidTr="001B2CB2">
        <w:tc>
          <w:tcPr>
            <w:tcW w:w="4138" w:type="dxa"/>
          </w:tcPr>
          <w:p w:rsidR="001B2CB2" w:rsidRPr="001B2CB2" w:rsidRDefault="001B2CB2" w:rsidP="001B2CB2">
            <w:pPr>
              <w:autoSpaceDE w:val="0"/>
              <w:autoSpaceDN w:val="0"/>
              <w:adjustRightInd w:val="0"/>
              <w:spacing w:before="120" w:after="120"/>
              <w:rPr>
                <w:rFonts w:cs="Arial"/>
                <w:b/>
                <w:sz w:val="24"/>
              </w:rPr>
            </w:pPr>
            <w:r w:rsidRPr="001B2CB2">
              <w:rPr>
                <w:rFonts w:cs="Arial"/>
                <w:b/>
                <w:sz w:val="24"/>
              </w:rPr>
              <w:t>Scientific Name</w:t>
            </w:r>
          </w:p>
        </w:tc>
        <w:tc>
          <w:tcPr>
            <w:tcW w:w="2254" w:type="dxa"/>
          </w:tcPr>
          <w:p w:rsidR="001B2CB2" w:rsidRPr="001B2CB2" w:rsidRDefault="001B2CB2" w:rsidP="00202649">
            <w:pPr>
              <w:autoSpaceDE w:val="0"/>
              <w:autoSpaceDN w:val="0"/>
              <w:adjustRightInd w:val="0"/>
              <w:spacing w:before="120" w:after="120"/>
              <w:rPr>
                <w:rFonts w:cs="Arial"/>
                <w:b/>
                <w:sz w:val="24"/>
                <w:lang w:val="en-ZA" w:eastAsia="en-ZA"/>
              </w:rPr>
            </w:pPr>
            <w:r w:rsidRPr="001B2CB2">
              <w:rPr>
                <w:rFonts w:cs="Arial"/>
                <w:b/>
                <w:sz w:val="24"/>
                <w:lang w:val="en-ZA" w:eastAsia="en-ZA"/>
              </w:rPr>
              <w:t>Common Name</w:t>
            </w:r>
          </w:p>
        </w:tc>
        <w:tc>
          <w:tcPr>
            <w:tcW w:w="2286" w:type="dxa"/>
          </w:tcPr>
          <w:p w:rsidR="001B2CB2" w:rsidRPr="001B2CB2" w:rsidRDefault="001B2CB2" w:rsidP="00202649">
            <w:pPr>
              <w:autoSpaceDE w:val="0"/>
              <w:autoSpaceDN w:val="0"/>
              <w:adjustRightInd w:val="0"/>
              <w:spacing w:before="120" w:after="120"/>
              <w:rPr>
                <w:rFonts w:cs="Arial"/>
                <w:b/>
                <w:sz w:val="24"/>
                <w:lang w:val="en-ZA" w:eastAsia="en-ZA"/>
              </w:rPr>
            </w:pPr>
            <w:r w:rsidRPr="001B2CB2">
              <w:rPr>
                <w:rFonts w:cs="Arial"/>
                <w:b/>
                <w:sz w:val="24"/>
                <w:lang w:val="en-ZA" w:eastAsia="en-ZA"/>
              </w:rPr>
              <w:t>Number</w:t>
            </w:r>
          </w:p>
        </w:tc>
      </w:tr>
      <w:tr w:rsidR="001D3612" w:rsidTr="001B2CB2">
        <w:tc>
          <w:tcPr>
            <w:tcW w:w="4138" w:type="dxa"/>
          </w:tcPr>
          <w:p w:rsidR="001D3612" w:rsidRPr="001B2CB2" w:rsidRDefault="001D3612" w:rsidP="00AB5053">
            <w:pPr>
              <w:autoSpaceDE w:val="0"/>
              <w:autoSpaceDN w:val="0"/>
              <w:adjustRightInd w:val="0"/>
              <w:spacing w:before="120" w:after="120"/>
              <w:rPr>
                <w:rFonts w:cs="Arial"/>
                <w:sz w:val="24"/>
                <w:lang w:val="en-ZA" w:eastAsia="en-ZA"/>
              </w:rPr>
            </w:pPr>
            <w:r w:rsidRPr="001B2CB2">
              <w:rPr>
                <w:rFonts w:cs="Arial"/>
                <w:i/>
                <w:sz w:val="24"/>
              </w:rPr>
              <w:t>Acacia erioloba</w:t>
            </w:r>
          </w:p>
        </w:tc>
        <w:tc>
          <w:tcPr>
            <w:tcW w:w="2254" w:type="dxa"/>
          </w:tcPr>
          <w:p w:rsidR="001D3612" w:rsidRPr="001B2CB2" w:rsidRDefault="001D3612" w:rsidP="00AB5053">
            <w:pPr>
              <w:autoSpaceDE w:val="0"/>
              <w:autoSpaceDN w:val="0"/>
              <w:adjustRightInd w:val="0"/>
              <w:spacing w:before="120" w:after="120"/>
              <w:rPr>
                <w:rFonts w:cs="Arial"/>
                <w:sz w:val="24"/>
                <w:lang w:val="en-ZA" w:eastAsia="en-ZA"/>
              </w:rPr>
            </w:pPr>
            <w:r w:rsidRPr="001B2CB2">
              <w:rPr>
                <w:rFonts w:cs="Arial"/>
                <w:sz w:val="24"/>
              </w:rPr>
              <w:t>Camel Thorn</w:t>
            </w:r>
          </w:p>
        </w:tc>
        <w:tc>
          <w:tcPr>
            <w:tcW w:w="2286" w:type="dxa"/>
          </w:tcPr>
          <w:p w:rsidR="001D3612" w:rsidRDefault="001D3612" w:rsidP="00AB5053">
            <w:pPr>
              <w:autoSpaceDE w:val="0"/>
              <w:autoSpaceDN w:val="0"/>
              <w:adjustRightInd w:val="0"/>
              <w:spacing w:before="120" w:after="120"/>
              <w:rPr>
                <w:rFonts w:cs="Arial"/>
                <w:sz w:val="24"/>
                <w:lang w:val="en-ZA" w:eastAsia="en-ZA"/>
              </w:rPr>
            </w:pPr>
            <w:r>
              <w:rPr>
                <w:rFonts w:cs="Arial"/>
                <w:sz w:val="24"/>
                <w:lang w:val="en-ZA" w:eastAsia="en-ZA"/>
              </w:rPr>
              <w:t>70</w:t>
            </w:r>
          </w:p>
        </w:tc>
      </w:tr>
      <w:tr w:rsidR="001D3612" w:rsidTr="001B2CB2">
        <w:tc>
          <w:tcPr>
            <w:tcW w:w="4138" w:type="dxa"/>
          </w:tcPr>
          <w:p w:rsidR="001D3612" w:rsidRPr="001B2CB2" w:rsidRDefault="001D3612" w:rsidP="00AB5053">
            <w:pPr>
              <w:autoSpaceDE w:val="0"/>
              <w:autoSpaceDN w:val="0"/>
              <w:adjustRightInd w:val="0"/>
              <w:spacing w:before="120" w:after="120"/>
              <w:rPr>
                <w:rFonts w:cs="Arial"/>
                <w:i/>
                <w:sz w:val="24"/>
                <w:lang w:val="en-ZA" w:eastAsia="en-ZA"/>
              </w:rPr>
            </w:pPr>
            <w:r w:rsidRPr="001B2CB2">
              <w:rPr>
                <w:rFonts w:cs="Arial"/>
                <w:i/>
                <w:sz w:val="24"/>
                <w:lang w:val="en-ZA" w:eastAsia="en-ZA"/>
              </w:rPr>
              <w:t xml:space="preserve">Boscia albitrunca </w:t>
            </w:r>
          </w:p>
        </w:tc>
        <w:tc>
          <w:tcPr>
            <w:tcW w:w="2254" w:type="dxa"/>
          </w:tcPr>
          <w:p w:rsidR="001D3612" w:rsidRPr="001B2CB2" w:rsidRDefault="001D3612" w:rsidP="00AB5053">
            <w:pPr>
              <w:autoSpaceDE w:val="0"/>
              <w:autoSpaceDN w:val="0"/>
              <w:adjustRightInd w:val="0"/>
              <w:spacing w:before="120" w:after="120"/>
              <w:rPr>
                <w:rFonts w:cs="Arial"/>
                <w:sz w:val="24"/>
                <w:lang w:val="en-ZA" w:eastAsia="en-ZA"/>
              </w:rPr>
            </w:pPr>
            <w:r w:rsidRPr="001B2CB2">
              <w:rPr>
                <w:rFonts w:cs="Arial"/>
                <w:sz w:val="24"/>
                <w:lang w:val="en-ZA" w:eastAsia="en-ZA"/>
              </w:rPr>
              <w:t>Shepherd’s Tree</w:t>
            </w:r>
          </w:p>
        </w:tc>
        <w:tc>
          <w:tcPr>
            <w:tcW w:w="2286" w:type="dxa"/>
          </w:tcPr>
          <w:p w:rsidR="001D3612" w:rsidRDefault="001D3612" w:rsidP="00AB5053">
            <w:pPr>
              <w:autoSpaceDE w:val="0"/>
              <w:autoSpaceDN w:val="0"/>
              <w:adjustRightInd w:val="0"/>
              <w:spacing w:before="120" w:after="120"/>
              <w:rPr>
                <w:rFonts w:cs="Arial"/>
                <w:sz w:val="24"/>
                <w:lang w:val="en-ZA" w:eastAsia="en-ZA"/>
              </w:rPr>
            </w:pPr>
            <w:r>
              <w:rPr>
                <w:rFonts w:cs="Arial"/>
                <w:sz w:val="24"/>
                <w:lang w:val="en-ZA" w:eastAsia="en-ZA"/>
              </w:rPr>
              <w:t>10</w:t>
            </w:r>
          </w:p>
        </w:tc>
      </w:tr>
      <w:tr w:rsidR="001D3612" w:rsidTr="001B2CB2">
        <w:tc>
          <w:tcPr>
            <w:tcW w:w="4138" w:type="dxa"/>
          </w:tcPr>
          <w:p w:rsidR="001D3612" w:rsidRPr="001B2CB2" w:rsidRDefault="001D3612" w:rsidP="00AB5053">
            <w:pPr>
              <w:autoSpaceDE w:val="0"/>
              <w:autoSpaceDN w:val="0"/>
              <w:adjustRightInd w:val="0"/>
              <w:spacing w:before="120" w:after="120"/>
              <w:rPr>
                <w:rFonts w:cs="Arial"/>
                <w:i/>
                <w:sz w:val="24"/>
                <w:lang w:val="en-ZA" w:eastAsia="en-ZA"/>
              </w:rPr>
            </w:pPr>
            <w:r w:rsidRPr="001B2CB2">
              <w:rPr>
                <w:rFonts w:cs="Arial"/>
                <w:i/>
                <w:sz w:val="24"/>
                <w:lang w:val="en-ZA" w:eastAsia="en-ZA"/>
              </w:rPr>
              <w:t xml:space="preserve">Combretum imberbe </w:t>
            </w:r>
          </w:p>
        </w:tc>
        <w:tc>
          <w:tcPr>
            <w:tcW w:w="2254" w:type="dxa"/>
          </w:tcPr>
          <w:p w:rsidR="001D3612" w:rsidRPr="001B2CB2" w:rsidRDefault="001D3612" w:rsidP="00AB5053">
            <w:pPr>
              <w:autoSpaceDE w:val="0"/>
              <w:autoSpaceDN w:val="0"/>
              <w:adjustRightInd w:val="0"/>
              <w:spacing w:before="120" w:after="120"/>
              <w:rPr>
                <w:rFonts w:cs="Arial"/>
                <w:sz w:val="24"/>
                <w:lang w:val="en-ZA" w:eastAsia="en-ZA"/>
              </w:rPr>
            </w:pPr>
            <w:r w:rsidRPr="001B2CB2">
              <w:rPr>
                <w:rFonts w:cs="Arial"/>
                <w:sz w:val="24"/>
                <w:lang w:val="en-ZA" w:eastAsia="en-ZA"/>
              </w:rPr>
              <w:t>Leadwood</w:t>
            </w:r>
          </w:p>
        </w:tc>
        <w:tc>
          <w:tcPr>
            <w:tcW w:w="2286" w:type="dxa"/>
          </w:tcPr>
          <w:p w:rsidR="001D3612" w:rsidRDefault="001D3612" w:rsidP="00AB5053">
            <w:pPr>
              <w:autoSpaceDE w:val="0"/>
              <w:autoSpaceDN w:val="0"/>
              <w:adjustRightInd w:val="0"/>
              <w:spacing w:before="120" w:after="120"/>
              <w:rPr>
                <w:rFonts w:cs="Arial"/>
                <w:sz w:val="24"/>
                <w:lang w:val="en-ZA" w:eastAsia="en-ZA"/>
              </w:rPr>
            </w:pPr>
            <w:r>
              <w:rPr>
                <w:rFonts w:cs="Arial"/>
                <w:sz w:val="24"/>
                <w:lang w:val="en-ZA" w:eastAsia="en-ZA"/>
              </w:rPr>
              <w:t>252</w:t>
            </w:r>
          </w:p>
        </w:tc>
      </w:tr>
      <w:tr w:rsidR="001D3612" w:rsidTr="001B2CB2">
        <w:tc>
          <w:tcPr>
            <w:tcW w:w="4138" w:type="dxa"/>
          </w:tcPr>
          <w:p w:rsidR="001D3612" w:rsidRPr="001B2CB2" w:rsidRDefault="001D3612" w:rsidP="00AB5053">
            <w:pPr>
              <w:autoSpaceDE w:val="0"/>
              <w:autoSpaceDN w:val="0"/>
              <w:adjustRightInd w:val="0"/>
              <w:spacing w:before="120" w:after="120"/>
              <w:rPr>
                <w:rFonts w:cs="Arial"/>
                <w:i/>
                <w:sz w:val="24"/>
                <w:lang w:val="en-ZA" w:eastAsia="en-ZA"/>
              </w:rPr>
            </w:pPr>
            <w:r w:rsidRPr="001B2CB2">
              <w:rPr>
                <w:rFonts w:cs="Arial"/>
                <w:i/>
                <w:sz w:val="24"/>
                <w:lang w:val="en-ZA" w:eastAsia="en-ZA"/>
              </w:rPr>
              <w:t>Sclerocarya birrea</w:t>
            </w:r>
          </w:p>
        </w:tc>
        <w:tc>
          <w:tcPr>
            <w:tcW w:w="2254" w:type="dxa"/>
          </w:tcPr>
          <w:p w:rsidR="001D3612" w:rsidRPr="001B2CB2" w:rsidRDefault="001D3612" w:rsidP="00AB5053">
            <w:pPr>
              <w:autoSpaceDE w:val="0"/>
              <w:autoSpaceDN w:val="0"/>
              <w:adjustRightInd w:val="0"/>
              <w:spacing w:before="120" w:after="120"/>
              <w:rPr>
                <w:rFonts w:cs="Arial"/>
                <w:sz w:val="24"/>
                <w:lang w:val="en-ZA" w:eastAsia="en-ZA"/>
              </w:rPr>
            </w:pPr>
            <w:r w:rsidRPr="001B2CB2">
              <w:rPr>
                <w:rFonts w:cs="Arial"/>
                <w:sz w:val="24"/>
                <w:lang w:val="en-ZA" w:eastAsia="en-ZA"/>
              </w:rPr>
              <w:t>Marula</w:t>
            </w:r>
          </w:p>
        </w:tc>
        <w:tc>
          <w:tcPr>
            <w:tcW w:w="2286" w:type="dxa"/>
          </w:tcPr>
          <w:p w:rsidR="001D3612" w:rsidRDefault="001D3612" w:rsidP="00AB5053">
            <w:pPr>
              <w:autoSpaceDE w:val="0"/>
              <w:autoSpaceDN w:val="0"/>
              <w:adjustRightInd w:val="0"/>
              <w:spacing w:before="120" w:after="120"/>
              <w:rPr>
                <w:rFonts w:cs="Arial"/>
                <w:sz w:val="24"/>
                <w:lang w:val="en-ZA" w:eastAsia="en-ZA"/>
              </w:rPr>
            </w:pPr>
            <w:r>
              <w:rPr>
                <w:rFonts w:cs="Arial"/>
                <w:sz w:val="24"/>
                <w:lang w:val="en-ZA" w:eastAsia="en-ZA"/>
              </w:rPr>
              <w:t>256</w:t>
            </w:r>
          </w:p>
        </w:tc>
      </w:tr>
    </w:tbl>
    <w:p w:rsidR="001D3612" w:rsidRPr="001B71A8" w:rsidRDefault="001D3612" w:rsidP="001D3612">
      <w:pPr>
        <w:autoSpaceDE w:val="0"/>
        <w:autoSpaceDN w:val="0"/>
        <w:adjustRightInd w:val="0"/>
        <w:spacing w:before="120" w:after="120"/>
        <w:rPr>
          <w:rFonts w:cs="Arial"/>
          <w:sz w:val="24"/>
          <w:lang w:val="en-ZA" w:eastAsia="en-ZA"/>
        </w:rPr>
      </w:pPr>
      <w:r w:rsidRPr="001B71A8">
        <w:rPr>
          <w:rFonts w:cs="Arial"/>
          <w:sz w:val="24"/>
          <w:lang w:val="en-ZA" w:eastAsia="en-ZA"/>
        </w:rPr>
        <w:t xml:space="preserve">A total of 588 protected trees were recorded over the 40km stretch dominated by </w:t>
      </w:r>
      <w:r w:rsidRPr="001B71A8">
        <w:rPr>
          <w:rFonts w:cs="Arial"/>
          <w:i/>
          <w:sz w:val="24"/>
          <w:lang w:val="en-ZA" w:eastAsia="en-ZA"/>
        </w:rPr>
        <w:t>C imberbe</w:t>
      </w:r>
      <w:r w:rsidRPr="001B71A8">
        <w:rPr>
          <w:rFonts w:cs="Arial"/>
          <w:sz w:val="24"/>
          <w:lang w:val="en-ZA" w:eastAsia="en-ZA"/>
        </w:rPr>
        <w:t xml:space="preserve"> (Leadwood) and </w:t>
      </w:r>
      <w:r w:rsidRPr="001B71A8">
        <w:rPr>
          <w:rFonts w:cs="Arial"/>
          <w:i/>
          <w:sz w:val="24"/>
          <w:lang w:val="en-ZA" w:eastAsia="en-ZA"/>
        </w:rPr>
        <w:t>S birrea</w:t>
      </w:r>
      <w:r w:rsidRPr="001B71A8">
        <w:rPr>
          <w:rFonts w:cs="Arial"/>
          <w:sz w:val="24"/>
          <w:lang w:val="en-ZA" w:eastAsia="en-ZA"/>
        </w:rPr>
        <w:t xml:space="preserve"> (Marula).</w:t>
      </w:r>
    </w:p>
    <w:p w:rsidR="00F344C1" w:rsidRPr="00F344C1" w:rsidRDefault="00F344C1" w:rsidP="002D2674">
      <w:pPr>
        <w:pStyle w:val="Heading3NoPBA"/>
        <w:numPr>
          <w:ilvl w:val="2"/>
          <w:numId w:val="12"/>
        </w:numPr>
        <w:tabs>
          <w:tab w:val="clear" w:pos="737"/>
          <w:tab w:val="left" w:pos="720"/>
        </w:tabs>
        <w:spacing w:before="120"/>
        <w:rPr>
          <w:rFonts w:cs="Arial"/>
          <w:sz w:val="24"/>
          <w:lang w:val="en-ZA"/>
        </w:rPr>
      </w:pPr>
      <w:bookmarkStart w:id="16" w:name="_Toc382132319"/>
      <w:r>
        <w:rPr>
          <w:rFonts w:cs="Arial"/>
          <w:sz w:val="24"/>
          <w:lang w:val="en-ZA"/>
        </w:rPr>
        <w:t>General Background</w:t>
      </w:r>
      <w:r w:rsidR="00630D88">
        <w:rPr>
          <w:rFonts w:cs="Arial"/>
          <w:sz w:val="24"/>
          <w:lang w:val="en-ZA"/>
        </w:rPr>
        <w:t xml:space="preserve"> of Identified Protected Trees</w:t>
      </w:r>
      <w:bookmarkEnd w:id="16"/>
    </w:p>
    <w:p w:rsidR="008B32C7" w:rsidRPr="00F344C1" w:rsidRDefault="008B32C7" w:rsidP="002D2674">
      <w:pPr>
        <w:spacing w:before="120" w:after="120"/>
        <w:rPr>
          <w:rFonts w:cs="Arial"/>
          <w:sz w:val="24"/>
        </w:rPr>
      </w:pPr>
      <w:r w:rsidRPr="00F344C1">
        <w:rPr>
          <w:rFonts w:cs="Arial"/>
          <w:sz w:val="24"/>
          <w:u w:val="single"/>
        </w:rPr>
        <w:t>Scientific name:</w:t>
      </w:r>
      <w:r w:rsidRPr="00F344C1">
        <w:rPr>
          <w:rFonts w:cs="Arial"/>
          <w:b/>
          <w:i/>
          <w:sz w:val="24"/>
        </w:rPr>
        <w:t xml:space="preserve"> </w:t>
      </w:r>
      <w:r w:rsidRPr="00F344C1">
        <w:rPr>
          <w:rFonts w:cs="Arial"/>
          <w:b/>
          <w:i/>
          <w:sz w:val="24"/>
        </w:rPr>
        <w:tab/>
        <w:t>Acacia erioloba</w:t>
      </w:r>
      <w:r w:rsidRPr="00F344C1">
        <w:rPr>
          <w:rFonts w:cs="Arial"/>
          <w:b/>
          <w:sz w:val="24"/>
        </w:rPr>
        <w:t xml:space="preserve"> </w:t>
      </w:r>
    </w:p>
    <w:p w:rsidR="008B32C7" w:rsidRPr="00F344C1" w:rsidRDefault="008B32C7" w:rsidP="002D2674">
      <w:pPr>
        <w:spacing w:before="120" w:after="120"/>
        <w:rPr>
          <w:rFonts w:cs="Arial"/>
          <w:sz w:val="24"/>
        </w:rPr>
      </w:pPr>
      <w:r w:rsidRPr="00F344C1">
        <w:rPr>
          <w:rFonts w:cs="Arial"/>
          <w:sz w:val="24"/>
          <w:u w:val="single"/>
        </w:rPr>
        <w:t>Family:</w:t>
      </w:r>
      <w:r w:rsidRPr="00F344C1">
        <w:rPr>
          <w:rFonts w:cs="Arial"/>
          <w:sz w:val="24"/>
        </w:rPr>
        <w:tab/>
      </w:r>
      <w:r w:rsidRPr="00F344C1">
        <w:rPr>
          <w:rFonts w:cs="Arial"/>
          <w:sz w:val="24"/>
        </w:rPr>
        <w:tab/>
        <w:t>Fabaceae</w:t>
      </w:r>
    </w:p>
    <w:p w:rsidR="008B32C7" w:rsidRPr="00F344C1" w:rsidRDefault="008B32C7" w:rsidP="002D2674">
      <w:pPr>
        <w:spacing w:before="120" w:after="120"/>
        <w:rPr>
          <w:rFonts w:cs="Arial"/>
          <w:sz w:val="24"/>
        </w:rPr>
      </w:pPr>
      <w:r w:rsidRPr="00F344C1">
        <w:rPr>
          <w:rFonts w:cs="Arial"/>
          <w:sz w:val="24"/>
          <w:u w:val="single"/>
        </w:rPr>
        <w:t>Common name:</w:t>
      </w:r>
      <w:r w:rsidRPr="00F344C1">
        <w:rPr>
          <w:rFonts w:cs="Arial"/>
          <w:sz w:val="24"/>
        </w:rPr>
        <w:t xml:space="preserve"> </w:t>
      </w:r>
      <w:r w:rsidRPr="00F344C1">
        <w:rPr>
          <w:rFonts w:cs="Arial"/>
          <w:sz w:val="24"/>
        </w:rPr>
        <w:tab/>
        <w:t>Camel Thorn</w:t>
      </w:r>
    </w:p>
    <w:p w:rsidR="008B32C7" w:rsidRPr="00F344C1" w:rsidRDefault="008B32C7" w:rsidP="002D2674">
      <w:pPr>
        <w:spacing w:before="120" w:after="120"/>
        <w:ind w:left="2160" w:hanging="2160"/>
        <w:rPr>
          <w:rFonts w:cs="Arial"/>
          <w:sz w:val="24"/>
        </w:rPr>
      </w:pPr>
      <w:r w:rsidRPr="00F344C1">
        <w:rPr>
          <w:rFonts w:cs="Arial"/>
          <w:sz w:val="24"/>
          <w:u w:val="single"/>
        </w:rPr>
        <w:t>Protected status:</w:t>
      </w:r>
      <w:r w:rsidRPr="00F344C1">
        <w:rPr>
          <w:rFonts w:cs="Arial"/>
          <w:sz w:val="24"/>
        </w:rPr>
        <w:t xml:space="preserve"> </w:t>
      </w:r>
      <w:r w:rsidRPr="00F344C1">
        <w:rPr>
          <w:rFonts w:cs="Arial"/>
          <w:sz w:val="24"/>
        </w:rPr>
        <w:tab/>
        <w:t>Protected nationally (DWAF, 2007).  Listed as a declining red data species (SANBI, 2009).</w:t>
      </w:r>
    </w:p>
    <w:p w:rsidR="008B32C7" w:rsidRDefault="008B32C7" w:rsidP="002D2674">
      <w:pPr>
        <w:spacing w:before="120" w:after="120"/>
        <w:ind w:left="2160" w:hanging="2160"/>
        <w:rPr>
          <w:rFonts w:cs="Arial"/>
          <w:sz w:val="24"/>
        </w:rPr>
      </w:pPr>
      <w:r w:rsidRPr="00F344C1">
        <w:rPr>
          <w:rFonts w:cs="Arial"/>
          <w:sz w:val="24"/>
          <w:u w:val="single"/>
        </w:rPr>
        <w:t>Distribution in SA:</w:t>
      </w:r>
      <w:r w:rsidRPr="00F344C1">
        <w:rPr>
          <w:rFonts w:cs="Arial"/>
          <w:sz w:val="24"/>
        </w:rPr>
        <w:t xml:space="preserve"> </w:t>
      </w:r>
      <w:r w:rsidRPr="00F344C1">
        <w:rPr>
          <w:rFonts w:cs="Arial"/>
          <w:sz w:val="24"/>
        </w:rPr>
        <w:tab/>
        <w:t>Northern Cape, Free State, North-West, Gauteng, Mpumalanga &amp; Limpopo Provinces.  Widespread in the drier parts of southern Africa.</w:t>
      </w:r>
    </w:p>
    <w:p w:rsidR="008B32C7" w:rsidRDefault="002D2674" w:rsidP="002D2674">
      <w:pPr>
        <w:spacing w:before="120" w:after="120"/>
        <w:ind w:left="2160" w:hanging="2160"/>
        <w:rPr>
          <w:rFonts w:cs="Arial"/>
          <w:sz w:val="24"/>
        </w:rPr>
      </w:pPr>
      <w:r w:rsidRPr="00F344C1">
        <w:rPr>
          <w:rFonts w:cs="Arial"/>
          <w:sz w:val="24"/>
          <w:u w:val="single"/>
        </w:rPr>
        <w:t>Uses:</w:t>
      </w:r>
      <w:r w:rsidRPr="00F344C1">
        <w:rPr>
          <w:rFonts w:cs="Arial"/>
          <w:sz w:val="24"/>
        </w:rPr>
        <w:tab/>
        <w:t>The pods are nutritious and eaten by game.  Seeds roasted as a coffee substitute.  The inner bark is used to produce rope, and the bark is used as a traditional remedy</w:t>
      </w:r>
      <w:r>
        <w:rPr>
          <w:rFonts w:cs="Arial"/>
          <w:sz w:val="24"/>
        </w:rPr>
        <w:t xml:space="preserve"> for treating headaches.  The gum of the tree is eaten by humans and animals.  The wood is popular as firew</w:t>
      </w:r>
      <w:r w:rsidR="008B32C7">
        <w:rPr>
          <w:rFonts w:cs="Arial"/>
          <w:sz w:val="24"/>
        </w:rPr>
        <w:t>ood.</w:t>
      </w:r>
    </w:p>
    <w:p w:rsidR="002D2674" w:rsidRDefault="002D2674" w:rsidP="002D2674">
      <w:pPr>
        <w:pStyle w:val="Caption"/>
        <w:spacing w:before="120" w:after="120"/>
        <w:ind w:firstLine="720"/>
      </w:pPr>
    </w:p>
    <w:p w:rsidR="001D3612" w:rsidRDefault="001D3612" w:rsidP="001D3612"/>
    <w:p w:rsidR="001D3612" w:rsidRDefault="001D3612" w:rsidP="001D3612"/>
    <w:p w:rsidR="001D3612" w:rsidRDefault="001D3612" w:rsidP="001D3612"/>
    <w:p w:rsidR="001D3612" w:rsidRDefault="001D3612" w:rsidP="001D3612"/>
    <w:p w:rsidR="001D3612" w:rsidRDefault="001D3612" w:rsidP="001D3612"/>
    <w:p w:rsidR="001D3612" w:rsidRDefault="001D3612" w:rsidP="001D3612"/>
    <w:p w:rsidR="001D3612" w:rsidRDefault="001D3612" w:rsidP="001D3612"/>
    <w:p w:rsidR="001D3612" w:rsidRDefault="001D3612" w:rsidP="001D3612"/>
    <w:p w:rsidR="001D3612" w:rsidRDefault="001D3612" w:rsidP="001D3612"/>
    <w:p w:rsidR="001D3612" w:rsidRDefault="001D3612" w:rsidP="001D3612"/>
    <w:p w:rsidR="001D3612" w:rsidRDefault="001D3612" w:rsidP="001D3612"/>
    <w:p w:rsidR="001D3612" w:rsidRPr="001D3612" w:rsidRDefault="001D3612" w:rsidP="001D3612"/>
    <w:p w:rsidR="002D2674" w:rsidRDefault="002D2674" w:rsidP="008B32C7">
      <w:pPr>
        <w:pStyle w:val="Caption"/>
        <w:ind w:firstLine="720"/>
      </w:pPr>
    </w:p>
    <w:p w:rsidR="002D2674" w:rsidRDefault="002D2674" w:rsidP="008B32C7">
      <w:pPr>
        <w:pStyle w:val="Caption"/>
        <w:ind w:firstLine="720"/>
      </w:pPr>
      <w:r w:rsidRPr="00F344C1">
        <w:rPr>
          <w:noProof/>
          <w:sz w:val="24"/>
          <w:szCs w:val="24"/>
          <w:lang w:val="en-ZA" w:eastAsia="en-ZA"/>
        </w:rPr>
        <w:drawing>
          <wp:anchor distT="0" distB="0" distL="114300" distR="114300" simplePos="0" relativeHeight="251723264" behindDoc="1" locked="0" layoutInCell="1" allowOverlap="1" wp14:anchorId="2B06B940" wp14:editId="3BFD8CB0">
            <wp:simplePos x="0" y="0"/>
            <wp:positionH relativeFrom="column">
              <wp:posOffset>808990</wp:posOffset>
            </wp:positionH>
            <wp:positionV relativeFrom="paragraph">
              <wp:posOffset>-116840</wp:posOffset>
            </wp:positionV>
            <wp:extent cx="4467225" cy="3156585"/>
            <wp:effectExtent l="0" t="0" r="9525" b="5715"/>
            <wp:wrapTight wrapText="bothSides">
              <wp:wrapPolygon edited="0">
                <wp:start x="0" y="0"/>
                <wp:lineTo x="0" y="21509"/>
                <wp:lineTo x="21554" y="21509"/>
                <wp:lineTo x="21554" y="0"/>
                <wp:lineTo x="0" y="0"/>
              </wp:wrapPolygon>
            </wp:wrapTight>
            <wp:docPr id="4" name="Picture 4" descr="http://confluence.org/bw/all/s23e026/pi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nfluence.org/bw/all/s23e026/pic7.jpg"/>
                    <pic:cNvPicPr>
                      <a:picLocks noChangeAspect="1" noChangeArrowheads="1"/>
                    </pic:cNvPicPr>
                  </pic:nvPicPr>
                  <pic:blipFill>
                    <a:blip r:embed="rId26" cstate="email"/>
                    <a:srcRect/>
                    <a:stretch>
                      <a:fillRect/>
                    </a:stretch>
                  </pic:blipFill>
                  <pic:spPr bwMode="auto">
                    <a:xfrm>
                      <a:off x="0" y="0"/>
                      <a:ext cx="4467225" cy="3156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D2674" w:rsidRDefault="002D2674" w:rsidP="008B32C7">
      <w:pPr>
        <w:pStyle w:val="Caption"/>
        <w:ind w:firstLine="720"/>
      </w:pPr>
    </w:p>
    <w:p w:rsidR="002D2674" w:rsidRDefault="002D2674" w:rsidP="008B32C7">
      <w:pPr>
        <w:pStyle w:val="Caption"/>
        <w:ind w:firstLine="720"/>
      </w:pPr>
    </w:p>
    <w:p w:rsidR="002D2674" w:rsidRDefault="002D2674" w:rsidP="008B32C7">
      <w:pPr>
        <w:pStyle w:val="Caption"/>
        <w:ind w:firstLine="720"/>
      </w:pPr>
    </w:p>
    <w:p w:rsidR="002D2674" w:rsidRDefault="002D2674" w:rsidP="008B32C7">
      <w:pPr>
        <w:pStyle w:val="Caption"/>
        <w:ind w:firstLine="720"/>
      </w:pPr>
    </w:p>
    <w:p w:rsidR="008B32C7" w:rsidRPr="002D2674" w:rsidRDefault="008B32C7" w:rsidP="002D2674">
      <w:pPr>
        <w:pStyle w:val="Caption"/>
        <w:spacing w:before="120" w:after="120"/>
        <w:ind w:firstLine="720"/>
        <w:rPr>
          <w:sz w:val="24"/>
          <w:szCs w:val="24"/>
        </w:rPr>
      </w:pPr>
      <w:r w:rsidRPr="002D2674">
        <w:rPr>
          <w:sz w:val="24"/>
          <w:szCs w:val="24"/>
        </w:rPr>
        <w:t xml:space="preserve">Figure </w:t>
      </w:r>
      <w:r w:rsidRPr="002D2674">
        <w:rPr>
          <w:sz w:val="24"/>
          <w:szCs w:val="24"/>
        </w:rPr>
        <w:fldChar w:fldCharType="begin"/>
      </w:r>
      <w:r w:rsidRPr="002D2674">
        <w:rPr>
          <w:sz w:val="24"/>
          <w:szCs w:val="24"/>
        </w:rPr>
        <w:instrText xml:space="preserve"> SEQ Figure \* ARABIC </w:instrText>
      </w:r>
      <w:r w:rsidRPr="002D2674">
        <w:rPr>
          <w:sz w:val="24"/>
          <w:szCs w:val="24"/>
        </w:rPr>
        <w:fldChar w:fldCharType="separate"/>
      </w:r>
      <w:r w:rsidR="00F72420">
        <w:rPr>
          <w:noProof/>
          <w:sz w:val="24"/>
          <w:szCs w:val="24"/>
        </w:rPr>
        <w:t>4</w:t>
      </w:r>
      <w:r w:rsidRPr="002D2674">
        <w:rPr>
          <w:sz w:val="24"/>
          <w:szCs w:val="24"/>
        </w:rPr>
        <w:fldChar w:fldCharType="end"/>
      </w:r>
      <w:r w:rsidRPr="002D2674">
        <w:rPr>
          <w:sz w:val="24"/>
          <w:szCs w:val="24"/>
        </w:rPr>
        <w:t xml:space="preserve">: </w:t>
      </w:r>
      <w:r w:rsidRPr="002D2674">
        <w:rPr>
          <w:i/>
          <w:sz w:val="24"/>
          <w:szCs w:val="24"/>
        </w:rPr>
        <w:t>Acacia erioloba</w:t>
      </w:r>
      <w:r w:rsidRPr="002D2674">
        <w:rPr>
          <w:sz w:val="24"/>
          <w:szCs w:val="24"/>
        </w:rPr>
        <w:t xml:space="preserve"> tree</w:t>
      </w:r>
    </w:p>
    <w:p w:rsidR="008B32C7" w:rsidRPr="002D2674" w:rsidRDefault="008B32C7" w:rsidP="002D2674">
      <w:pPr>
        <w:spacing w:before="120" w:after="120"/>
        <w:rPr>
          <w:sz w:val="24"/>
        </w:rPr>
      </w:pPr>
    </w:p>
    <w:p w:rsidR="008B32C7" w:rsidRPr="002D2674" w:rsidRDefault="008B32C7" w:rsidP="002D2674">
      <w:pPr>
        <w:spacing w:before="120" w:after="120"/>
        <w:rPr>
          <w:rFonts w:cs="Arial"/>
          <w:sz w:val="24"/>
        </w:rPr>
      </w:pPr>
      <w:r w:rsidRPr="002D2674">
        <w:rPr>
          <w:rFonts w:cs="Arial"/>
          <w:sz w:val="24"/>
          <w:u w:val="single"/>
        </w:rPr>
        <w:t>Scientific name:</w:t>
      </w:r>
      <w:r w:rsidRPr="002D2674">
        <w:rPr>
          <w:rFonts w:cs="Arial"/>
          <w:sz w:val="24"/>
        </w:rPr>
        <w:t xml:space="preserve"> </w:t>
      </w:r>
      <w:r w:rsidRPr="002D2674">
        <w:rPr>
          <w:rFonts w:cs="Arial"/>
          <w:sz w:val="24"/>
        </w:rPr>
        <w:tab/>
      </w:r>
      <w:r w:rsidRPr="002D2674">
        <w:rPr>
          <w:rFonts w:cs="Arial"/>
          <w:b/>
          <w:i/>
          <w:sz w:val="24"/>
        </w:rPr>
        <w:t>Boscia albitrunca</w:t>
      </w:r>
      <w:r w:rsidR="00514B14">
        <w:rPr>
          <w:rFonts w:cs="Arial"/>
          <w:sz w:val="24"/>
        </w:rPr>
        <w:t xml:space="preserve"> </w:t>
      </w:r>
    </w:p>
    <w:p w:rsidR="008B32C7" w:rsidRPr="002D2674" w:rsidRDefault="008B32C7" w:rsidP="002D2674">
      <w:pPr>
        <w:spacing w:before="120" w:after="120"/>
        <w:rPr>
          <w:rFonts w:cs="Arial"/>
          <w:sz w:val="24"/>
        </w:rPr>
      </w:pPr>
      <w:r w:rsidRPr="002D2674">
        <w:rPr>
          <w:rFonts w:cs="Arial"/>
          <w:sz w:val="24"/>
          <w:u w:val="single"/>
        </w:rPr>
        <w:t>Family:</w:t>
      </w:r>
      <w:r w:rsidRPr="002D2674">
        <w:rPr>
          <w:rFonts w:cs="Arial"/>
          <w:sz w:val="24"/>
        </w:rPr>
        <w:tab/>
      </w:r>
      <w:r w:rsidRPr="002D2674">
        <w:rPr>
          <w:rFonts w:cs="Arial"/>
          <w:sz w:val="24"/>
        </w:rPr>
        <w:tab/>
        <w:t>Capparaceae</w:t>
      </w:r>
    </w:p>
    <w:p w:rsidR="008B32C7" w:rsidRPr="002D2674" w:rsidRDefault="008B32C7" w:rsidP="002D2674">
      <w:pPr>
        <w:spacing w:before="120" w:after="120"/>
        <w:rPr>
          <w:rFonts w:cs="Arial"/>
          <w:sz w:val="24"/>
        </w:rPr>
      </w:pPr>
      <w:r w:rsidRPr="002D2674">
        <w:rPr>
          <w:rFonts w:cs="Arial"/>
          <w:sz w:val="24"/>
          <w:u w:val="single"/>
        </w:rPr>
        <w:t>Common name:</w:t>
      </w:r>
      <w:r w:rsidRPr="002D2674">
        <w:rPr>
          <w:rFonts w:cs="Arial"/>
          <w:sz w:val="24"/>
        </w:rPr>
        <w:t xml:space="preserve"> </w:t>
      </w:r>
      <w:r w:rsidRPr="002D2674">
        <w:rPr>
          <w:rFonts w:cs="Arial"/>
          <w:sz w:val="24"/>
        </w:rPr>
        <w:tab/>
        <w:t>Shepherd’s Tree</w:t>
      </w:r>
    </w:p>
    <w:p w:rsidR="008B32C7" w:rsidRPr="002D2674" w:rsidRDefault="008B32C7" w:rsidP="002D2674">
      <w:pPr>
        <w:spacing w:before="120" w:after="120"/>
        <w:rPr>
          <w:rFonts w:cs="Arial"/>
          <w:sz w:val="24"/>
        </w:rPr>
      </w:pPr>
      <w:r w:rsidRPr="002D2674">
        <w:rPr>
          <w:rFonts w:cs="Arial"/>
          <w:sz w:val="24"/>
          <w:u w:val="single"/>
        </w:rPr>
        <w:t>Protected status:</w:t>
      </w:r>
      <w:r w:rsidRPr="002D2674">
        <w:rPr>
          <w:rFonts w:cs="Arial"/>
          <w:sz w:val="24"/>
        </w:rPr>
        <w:t xml:space="preserve"> </w:t>
      </w:r>
      <w:r w:rsidRPr="002D2674">
        <w:rPr>
          <w:rFonts w:cs="Arial"/>
          <w:sz w:val="24"/>
        </w:rPr>
        <w:tab/>
        <w:t>Protected nationally (DWAF, 2007).</w:t>
      </w:r>
    </w:p>
    <w:p w:rsidR="008B32C7" w:rsidRPr="002D2674" w:rsidRDefault="008B32C7" w:rsidP="002D2674">
      <w:pPr>
        <w:spacing w:before="120" w:after="120"/>
        <w:ind w:left="2160" w:hanging="2160"/>
        <w:rPr>
          <w:rFonts w:cs="Arial"/>
          <w:sz w:val="24"/>
        </w:rPr>
      </w:pPr>
      <w:r w:rsidRPr="002D2674">
        <w:rPr>
          <w:rFonts w:cs="Arial"/>
          <w:sz w:val="24"/>
          <w:u w:val="single"/>
        </w:rPr>
        <w:t>Distribution in SA:</w:t>
      </w:r>
      <w:r w:rsidRPr="002D2674">
        <w:rPr>
          <w:rFonts w:cs="Arial"/>
          <w:sz w:val="24"/>
        </w:rPr>
        <w:t xml:space="preserve"> </w:t>
      </w:r>
      <w:r w:rsidRPr="002D2674">
        <w:rPr>
          <w:rFonts w:cs="Arial"/>
          <w:sz w:val="24"/>
        </w:rPr>
        <w:tab/>
        <w:t xml:space="preserve">Kwazulu Natal, Northern Cape, Free State, North-West, Gauteng, Mpumalanga &amp; Limpopo Provinces.  Widespread in the drier parts of southern Africa.  </w:t>
      </w:r>
    </w:p>
    <w:p w:rsidR="008B32C7" w:rsidRPr="002D2674" w:rsidRDefault="008B32C7" w:rsidP="002D2674">
      <w:pPr>
        <w:spacing w:before="120" w:after="120"/>
        <w:ind w:left="2160" w:hanging="2160"/>
        <w:rPr>
          <w:rFonts w:cs="Arial"/>
          <w:sz w:val="24"/>
        </w:rPr>
      </w:pPr>
      <w:r w:rsidRPr="002D2674">
        <w:rPr>
          <w:rFonts w:cs="Arial"/>
          <w:sz w:val="24"/>
          <w:u w:val="single"/>
        </w:rPr>
        <w:t>Uses:</w:t>
      </w:r>
      <w:r w:rsidRPr="002D2674">
        <w:rPr>
          <w:rFonts w:cs="Arial"/>
          <w:sz w:val="24"/>
        </w:rPr>
        <w:t xml:space="preserve"> </w:t>
      </w:r>
      <w:r w:rsidRPr="002D2674">
        <w:rPr>
          <w:rFonts w:cs="Arial"/>
          <w:sz w:val="24"/>
        </w:rPr>
        <w:tab/>
        <w:t>Important fodder tree, browsed extensively by game and livestock.  Roots are dried and roasted and used as a substitute for coffee or chicory, or ground into a white meal for the making of a nutritious porridge.  Trees are believed to have magical properties and are used medicinally.  Larval food plant of the Pieridae butterfly family.</w:t>
      </w:r>
    </w:p>
    <w:p w:rsidR="008B32C7" w:rsidRDefault="008B32C7" w:rsidP="008B32C7">
      <w:pPr>
        <w:rPr>
          <w:rFonts w:cs="Arial"/>
          <w:sz w:val="24"/>
        </w:rPr>
      </w:pPr>
      <w:r>
        <w:rPr>
          <w:rFonts w:cs="Arial"/>
          <w:noProof/>
          <w:sz w:val="24"/>
          <w:u w:val="single"/>
          <w:lang w:val="en-ZA" w:eastAsia="en-ZA"/>
        </w:rPr>
        <w:lastRenderedPageBreak/>
        <w:drawing>
          <wp:anchor distT="0" distB="0" distL="114300" distR="114300" simplePos="0" relativeHeight="251724288" behindDoc="1" locked="0" layoutInCell="1" allowOverlap="1" wp14:anchorId="090B1DDF" wp14:editId="0A85B700">
            <wp:simplePos x="0" y="0"/>
            <wp:positionH relativeFrom="column">
              <wp:posOffset>1595755</wp:posOffset>
            </wp:positionH>
            <wp:positionV relativeFrom="paragraph">
              <wp:posOffset>52705</wp:posOffset>
            </wp:positionV>
            <wp:extent cx="2846705" cy="4444365"/>
            <wp:effectExtent l="0" t="0" r="0" b="0"/>
            <wp:wrapTight wrapText="bothSides">
              <wp:wrapPolygon edited="0">
                <wp:start x="0" y="0"/>
                <wp:lineTo x="0" y="21480"/>
                <wp:lineTo x="21393" y="21480"/>
                <wp:lineTo x="21393" y="0"/>
                <wp:lineTo x="0" y="0"/>
              </wp:wrapPolygon>
            </wp:wrapTight>
            <wp:docPr id="1" name="Picture 0" descr="WP_20131106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31106_007.jpg"/>
                    <pic:cNvPicPr/>
                  </pic:nvPicPr>
                  <pic:blipFill>
                    <a:blip r:embed="rId27" cstate="email"/>
                    <a:stretch>
                      <a:fillRect/>
                    </a:stretch>
                  </pic:blipFill>
                  <pic:spPr>
                    <a:xfrm>
                      <a:off x="0" y="0"/>
                      <a:ext cx="2846705" cy="4444365"/>
                    </a:xfrm>
                    <a:prstGeom prst="rect">
                      <a:avLst/>
                    </a:prstGeom>
                  </pic:spPr>
                </pic:pic>
              </a:graphicData>
            </a:graphic>
            <wp14:sizeRelH relativeFrom="margin">
              <wp14:pctWidth>0</wp14:pctWidth>
            </wp14:sizeRelH>
            <wp14:sizeRelV relativeFrom="margin">
              <wp14:pctHeight>0</wp14:pctHeight>
            </wp14:sizeRelV>
          </wp:anchor>
        </w:drawing>
      </w:r>
    </w:p>
    <w:p w:rsidR="008B32C7" w:rsidRDefault="008B32C7" w:rsidP="008B32C7">
      <w:pPr>
        <w:rPr>
          <w:rFonts w:cs="Arial"/>
          <w:sz w:val="24"/>
        </w:rPr>
      </w:pPr>
    </w:p>
    <w:p w:rsidR="008B32C7" w:rsidRDefault="008B32C7" w:rsidP="008B32C7">
      <w:pPr>
        <w:rPr>
          <w:rFonts w:cs="Arial"/>
          <w:sz w:val="24"/>
        </w:rPr>
      </w:pPr>
    </w:p>
    <w:p w:rsidR="008B32C7" w:rsidRDefault="008B32C7" w:rsidP="008B32C7">
      <w:pPr>
        <w:rPr>
          <w:rFonts w:cs="Arial"/>
          <w:sz w:val="24"/>
        </w:rPr>
      </w:pPr>
    </w:p>
    <w:p w:rsidR="008B32C7" w:rsidRDefault="008B32C7" w:rsidP="008B32C7">
      <w:pPr>
        <w:rPr>
          <w:rFonts w:cs="Arial"/>
          <w:sz w:val="24"/>
        </w:rPr>
      </w:pPr>
    </w:p>
    <w:p w:rsidR="008B32C7" w:rsidRDefault="008B32C7" w:rsidP="008B32C7">
      <w:pPr>
        <w:rPr>
          <w:rFonts w:cs="Arial"/>
          <w:sz w:val="24"/>
        </w:rPr>
      </w:pPr>
    </w:p>
    <w:p w:rsidR="008B32C7" w:rsidRDefault="008B32C7" w:rsidP="008B32C7">
      <w:pPr>
        <w:rPr>
          <w:rFonts w:cs="Arial"/>
          <w:sz w:val="24"/>
        </w:rPr>
      </w:pPr>
    </w:p>
    <w:p w:rsidR="008B32C7" w:rsidRDefault="008B32C7" w:rsidP="008B32C7">
      <w:pPr>
        <w:rPr>
          <w:rFonts w:cs="Arial"/>
          <w:b/>
          <w:sz w:val="24"/>
        </w:rPr>
      </w:pPr>
    </w:p>
    <w:p w:rsidR="008B32C7" w:rsidRDefault="008B32C7" w:rsidP="008B32C7">
      <w:pPr>
        <w:rPr>
          <w:rFonts w:cs="Arial"/>
          <w:b/>
          <w:sz w:val="24"/>
        </w:rPr>
      </w:pPr>
    </w:p>
    <w:p w:rsidR="008B32C7" w:rsidRDefault="008B32C7" w:rsidP="008B32C7">
      <w:pPr>
        <w:rPr>
          <w:rFonts w:cs="Arial"/>
          <w:b/>
          <w:sz w:val="24"/>
        </w:rPr>
      </w:pPr>
    </w:p>
    <w:p w:rsidR="008B32C7" w:rsidRDefault="008B32C7" w:rsidP="008B32C7">
      <w:pPr>
        <w:rPr>
          <w:rFonts w:cs="Arial"/>
          <w:b/>
          <w:sz w:val="24"/>
        </w:rPr>
      </w:pPr>
    </w:p>
    <w:p w:rsidR="008B32C7" w:rsidRDefault="008B32C7" w:rsidP="008B32C7">
      <w:pPr>
        <w:rPr>
          <w:rFonts w:cs="Arial"/>
          <w:b/>
          <w:sz w:val="24"/>
        </w:rPr>
      </w:pPr>
    </w:p>
    <w:p w:rsidR="008B32C7" w:rsidRDefault="008B32C7" w:rsidP="008B32C7">
      <w:pPr>
        <w:rPr>
          <w:rFonts w:cs="Arial"/>
          <w:b/>
          <w:sz w:val="24"/>
        </w:rPr>
      </w:pPr>
    </w:p>
    <w:p w:rsidR="008B32C7" w:rsidRDefault="008B32C7" w:rsidP="008B32C7">
      <w:pPr>
        <w:pStyle w:val="Caption"/>
      </w:pPr>
    </w:p>
    <w:p w:rsidR="008B32C7" w:rsidRDefault="008B32C7" w:rsidP="008B32C7">
      <w:pPr>
        <w:pStyle w:val="Caption"/>
      </w:pPr>
    </w:p>
    <w:p w:rsidR="008B32C7" w:rsidRDefault="008B32C7" w:rsidP="008B32C7">
      <w:pPr>
        <w:pStyle w:val="Caption"/>
        <w:ind w:left="1440" w:firstLine="720"/>
      </w:pPr>
    </w:p>
    <w:p w:rsidR="008B32C7" w:rsidRPr="002D2674" w:rsidRDefault="008B32C7" w:rsidP="002D2674">
      <w:pPr>
        <w:pStyle w:val="Caption"/>
        <w:spacing w:before="120" w:after="120"/>
        <w:ind w:left="1440" w:firstLine="720"/>
        <w:rPr>
          <w:b w:val="0"/>
          <w:sz w:val="24"/>
          <w:szCs w:val="24"/>
        </w:rPr>
      </w:pPr>
      <w:r w:rsidRPr="002D2674">
        <w:rPr>
          <w:sz w:val="24"/>
          <w:szCs w:val="24"/>
        </w:rPr>
        <w:t xml:space="preserve">Figure </w:t>
      </w:r>
      <w:r w:rsidRPr="002D2674">
        <w:rPr>
          <w:sz w:val="24"/>
          <w:szCs w:val="24"/>
        </w:rPr>
        <w:fldChar w:fldCharType="begin"/>
      </w:r>
      <w:r w:rsidRPr="002D2674">
        <w:rPr>
          <w:sz w:val="24"/>
          <w:szCs w:val="24"/>
        </w:rPr>
        <w:instrText xml:space="preserve"> SEQ Figure \* ARABIC </w:instrText>
      </w:r>
      <w:r w:rsidRPr="002D2674">
        <w:rPr>
          <w:sz w:val="24"/>
          <w:szCs w:val="24"/>
        </w:rPr>
        <w:fldChar w:fldCharType="separate"/>
      </w:r>
      <w:r w:rsidR="00F72420">
        <w:rPr>
          <w:noProof/>
          <w:sz w:val="24"/>
          <w:szCs w:val="24"/>
        </w:rPr>
        <w:t>5</w:t>
      </w:r>
      <w:r w:rsidRPr="002D2674">
        <w:rPr>
          <w:sz w:val="24"/>
          <w:szCs w:val="24"/>
        </w:rPr>
        <w:fldChar w:fldCharType="end"/>
      </w:r>
      <w:r w:rsidRPr="002D2674">
        <w:rPr>
          <w:sz w:val="24"/>
          <w:szCs w:val="24"/>
        </w:rPr>
        <w:t xml:space="preserve">: </w:t>
      </w:r>
      <w:r w:rsidRPr="002D2674">
        <w:rPr>
          <w:i/>
          <w:sz w:val="24"/>
          <w:szCs w:val="24"/>
        </w:rPr>
        <w:t>Boscia albitrunca</w:t>
      </w:r>
      <w:r w:rsidRPr="002D2674">
        <w:rPr>
          <w:sz w:val="24"/>
          <w:szCs w:val="24"/>
        </w:rPr>
        <w:t xml:space="preserve"> tree</w:t>
      </w:r>
    </w:p>
    <w:p w:rsidR="008B32C7" w:rsidRPr="002D2674" w:rsidRDefault="008B32C7" w:rsidP="002D2674">
      <w:pPr>
        <w:spacing w:before="120" w:after="120"/>
        <w:rPr>
          <w:rFonts w:cs="Arial"/>
          <w:sz w:val="24"/>
        </w:rPr>
      </w:pPr>
      <w:r w:rsidRPr="002D2674">
        <w:rPr>
          <w:rFonts w:cs="Arial"/>
          <w:sz w:val="24"/>
          <w:u w:val="single"/>
        </w:rPr>
        <w:t>Scientific name:</w:t>
      </w:r>
      <w:r w:rsidRPr="002D2674">
        <w:rPr>
          <w:rFonts w:cs="Arial"/>
          <w:sz w:val="24"/>
        </w:rPr>
        <w:t xml:space="preserve"> </w:t>
      </w:r>
      <w:r w:rsidRPr="002D2674">
        <w:rPr>
          <w:rFonts w:cs="Arial"/>
          <w:sz w:val="24"/>
        </w:rPr>
        <w:tab/>
      </w:r>
      <w:r w:rsidRPr="002D2674">
        <w:rPr>
          <w:rFonts w:cs="Arial"/>
          <w:b/>
          <w:i/>
          <w:sz w:val="24"/>
        </w:rPr>
        <w:t xml:space="preserve">Combretum imberbe </w:t>
      </w:r>
    </w:p>
    <w:p w:rsidR="008B32C7" w:rsidRPr="002D2674" w:rsidRDefault="008B32C7" w:rsidP="002D2674">
      <w:pPr>
        <w:spacing w:before="120" w:after="120"/>
        <w:rPr>
          <w:rFonts w:cs="Arial"/>
          <w:sz w:val="24"/>
        </w:rPr>
      </w:pPr>
      <w:r w:rsidRPr="002D2674">
        <w:rPr>
          <w:rFonts w:cs="Arial"/>
          <w:sz w:val="24"/>
          <w:u w:val="single"/>
        </w:rPr>
        <w:t>Family:</w:t>
      </w:r>
      <w:r w:rsidRPr="002D2674">
        <w:rPr>
          <w:rFonts w:cs="Arial"/>
          <w:sz w:val="24"/>
        </w:rPr>
        <w:tab/>
      </w:r>
      <w:r w:rsidRPr="002D2674">
        <w:rPr>
          <w:rFonts w:cs="Arial"/>
          <w:sz w:val="24"/>
        </w:rPr>
        <w:tab/>
        <w:t>Combretaceae</w:t>
      </w:r>
    </w:p>
    <w:p w:rsidR="008B32C7" w:rsidRPr="002D2674" w:rsidRDefault="008B32C7" w:rsidP="002D2674">
      <w:pPr>
        <w:spacing w:before="120" w:after="120"/>
        <w:rPr>
          <w:rFonts w:cs="Arial"/>
          <w:sz w:val="24"/>
        </w:rPr>
      </w:pPr>
      <w:r w:rsidRPr="002D2674">
        <w:rPr>
          <w:rFonts w:cs="Arial"/>
          <w:sz w:val="24"/>
          <w:u w:val="single"/>
        </w:rPr>
        <w:t>Common name:</w:t>
      </w:r>
      <w:r w:rsidRPr="002D2674">
        <w:rPr>
          <w:rFonts w:cs="Arial"/>
          <w:sz w:val="24"/>
        </w:rPr>
        <w:t xml:space="preserve"> </w:t>
      </w:r>
      <w:r w:rsidRPr="002D2674">
        <w:rPr>
          <w:rFonts w:cs="Arial"/>
          <w:sz w:val="24"/>
        </w:rPr>
        <w:tab/>
        <w:t>Leadwood</w:t>
      </w:r>
    </w:p>
    <w:p w:rsidR="008B32C7" w:rsidRPr="002D2674" w:rsidRDefault="008B32C7" w:rsidP="002D2674">
      <w:pPr>
        <w:spacing w:before="120" w:after="120"/>
        <w:rPr>
          <w:rFonts w:cs="Arial"/>
          <w:sz w:val="24"/>
        </w:rPr>
      </w:pPr>
      <w:r w:rsidRPr="002D2674">
        <w:rPr>
          <w:rFonts w:cs="Arial"/>
          <w:sz w:val="24"/>
          <w:u w:val="single"/>
        </w:rPr>
        <w:t>Protected status:</w:t>
      </w:r>
      <w:r w:rsidRPr="002D2674">
        <w:rPr>
          <w:rFonts w:cs="Arial"/>
          <w:sz w:val="24"/>
        </w:rPr>
        <w:t xml:space="preserve"> </w:t>
      </w:r>
      <w:r w:rsidRPr="002D2674">
        <w:rPr>
          <w:rFonts w:cs="Arial"/>
          <w:sz w:val="24"/>
        </w:rPr>
        <w:tab/>
        <w:t>Protected nationally (DWAF, 2007).</w:t>
      </w:r>
    </w:p>
    <w:p w:rsidR="008B32C7" w:rsidRPr="002D2674" w:rsidRDefault="008B32C7" w:rsidP="002D2674">
      <w:pPr>
        <w:spacing w:before="120" w:after="120"/>
        <w:ind w:left="2160" w:hanging="2160"/>
        <w:rPr>
          <w:rFonts w:cs="Arial"/>
          <w:sz w:val="24"/>
        </w:rPr>
      </w:pPr>
      <w:r w:rsidRPr="002D2674">
        <w:rPr>
          <w:rFonts w:cs="Arial"/>
          <w:sz w:val="24"/>
          <w:u w:val="single"/>
        </w:rPr>
        <w:t>Distribution in SA:</w:t>
      </w:r>
      <w:r w:rsidRPr="002D2674">
        <w:rPr>
          <w:rFonts w:cs="Arial"/>
          <w:sz w:val="24"/>
        </w:rPr>
        <w:t xml:space="preserve"> </w:t>
      </w:r>
      <w:r w:rsidRPr="002D2674">
        <w:rPr>
          <w:rFonts w:cs="Arial"/>
          <w:sz w:val="24"/>
        </w:rPr>
        <w:tab/>
        <w:t xml:space="preserve">Northern Kwazulu Natal, North-West, Gauteng, Mpumalanga &amp; Limpopo Provinces.  </w:t>
      </w:r>
    </w:p>
    <w:p w:rsidR="008B32C7" w:rsidRPr="002D2674" w:rsidRDefault="008B32C7" w:rsidP="002D2674">
      <w:pPr>
        <w:spacing w:before="120" w:after="120"/>
        <w:ind w:left="2160" w:hanging="2160"/>
        <w:rPr>
          <w:rFonts w:cs="Arial"/>
          <w:sz w:val="24"/>
        </w:rPr>
      </w:pPr>
      <w:r w:rsidRPr="002D2674">
        <w:rPr>
          <w:rFonts w:cs="Arial"/>
          <w:sz w:val="24"/>
          <w:u w:val="single"/>
        </w:rPr>
        <w:t>Uses:</w:t>
      </w:r>
      <w:r w:rsidRPr="002D2674">
        <w:rPr>
          <w:rFonts w:cs="Arial"/>
          <w:sz w:val="24"/>
        </w:rPr>
        <w:t xml:space="preserve"> </w:t>
      </w:r>
      <w:r w:rsidRPr="002D2674">
        <w:rPr>
          <w:rFonts w:cs="Arial"/>
          <w:sz w:val="24"/>
        </w:rPr>
        <w:tab/>
        <w:t>Popular as firewood and for carving in the making of utensils and curios.  Used for fence posts and in the past as railway sleepers and mine props.  Ash from burned wood is rich in lime and is used as toothpaste and whitewash.  Leaves browsed by game.</w:t>
      </w:r>
    </w:p>
    <w:p w:rsidR="008B32C7" w:rsidRPr="00F344C1" w:rsidRDefault="008B32C7" w:rsidP="002D2674">
      <w:pPr>
        <w:spacing w:before="120" w:after="120"/>
        <w:rPr>
          <w:rFonts w:cs="Arial"/>
          <w:b/>
          <w:sz w:val="24"/>
        </w:rPr>
      </w:pPr>
      <w:r w:rsidRPr="00F344C1">
        <w:rPr>
          <w:rFonts w:cs="Arial"/>
          <w:b/>
          <w:noProof/>
          <w:sz w:val="24"/>
          <w:lang w:val="en-ZA" w:eastAsia="en-ZA"/>
        </w:rPr>
        <w:lastRenderedPageBreak/>
        <w:drawing>
          <wp:anchor distT="0" distB="0" distL="114300" distR="114300" simplePos="0" relativeHeight="251725312" behindDoc="1" locked="0" layoutInCell="1" allowOverlap="1" wp14:anchorId="46CA3D50" wp14:editId="579EF662">
            <wp:simplePos x="0" y="0"/>
            <wp:positionH relativeFrom="column">
              <wp:posOffset>-115570</wp:posOffset>
            </wp:positionH>
            <wp:positionV relativeFrom="paragraph">
              <wp:posOffset>12700</wp:posOffset>
            </wp:positionV>
            <wp:extent cx="5476875" cy="4107180"/>
            <wp:effectExtent l="0" t="0" r="9525" b="7620"/>
            <wp:wrapTight wrapText="bothSides">
              <wp:wrapPolygon edited="0">
                <wp:start x="0" y="0"/>
                <wp:lineTo x="0" y="21540"/>
                <wp:lineTo x="21562" y="21540"/>
                <wp:lineTo x="21562" y="0"/>
                <wp:lineTo x="0" y="0"/>
              </wp:wrapPolygon>
            </wp:wrapTight>
            <wp:docPr id="10" name="Picture 1" descr="http://farm4.static.flickr.com/3581/3549800590_8bd04dc6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4.static.flickr.com/3581/3549800590_8bd04dc6e4.jpg"/>
                    <pic:cNvPicPr>
                      <a:picLocks noChangeAspect="1" noChangeArrowheads="1"/>
                    </pic:cNvPicPr>
                  </pic:nvPicPr>
                  <pic:blipFill>
                    <a:blip r:embed="rId28">
                      <a:lum bright="9000"/>
                    </a:blip>
                    <a:srcRect/>
                    <a:stretch>
                      <a:fillRect/>
                    </a:stretch>
                  </pic:blipFill>
                  <pic:spPr bwMode="auto">
                    <a:xfrm>
                      <a:off x="0" y="0"/>
                      <a:ext cx="5476875" cy="4107180"/>
                    </a:xfrm>
                    <a:prstGeom prst="rect">
                      <a:avLst/>
                    </a:prstGeom>
                    <a:noFill/>
                    <a:ln w="9525">
                      <a:noFill/>
                      <a:miter lim="800000"/>
                      <a:headEnd/>
                      <a:tailEnd/>
                    </a:ln>
                  </pic:spPr>
                </pic:pic>
              </a:graphicData>
            </a:graphic>
          </wp:anchor>
        </w:drawing>
      </w:r>
      <w:r w:rsidRPr="00F344C1">
        <w:rPr>
          <w:rFonts w:cs="Arial"/>
          <w:sz w:val="24"/>
        </w:rPr>
        <w:t xml:space="preserve">Figure </w:t>
      </w:r>
      <w:r w:rsidRPr="00F344C1">
        <w:rPr>
          <w:rFonts w:cs="Arial"/>
          <w:sz w:val="24"/>
        </w:rPr>
        <w:fldChar w:fldCharType="begin"/>
      </w:r>
      <w:r w:rsidRPr="00F344C1">
        <w:rPr>
          <w:rFonts w:cs="Arial"/>
          <w:sz w:val="24"/>
        </w:rPr>
        <w:instrText xml:space="preserve"> SEQ Figure \* ARABIC </w:instrText>
      </w:r>
      <w:r w:rsidRPr="00F344C1">
        <w:rPr>
          <w:rFonts w:cs="Arial"/>
          <w:sz w:val="24"/>
        </w:rPr>
        <w:fldChar w:fldCharType="separate"/>
      </w:r>
      <w:r w:rsidR="00F72420">
        <w:rPr>
          <w:rFonts w:cs="Arial"/>
          <w:noProof/>
          <w:sz w:val="24"/>
        </w:rPr>
        <w:t>6</w:t>
      </w:r>
      <w:r w:rsidRPr="00F344C1">
        <w:rPr>
          <w:rFonts w:cs="Arial"/>
          <w:sz w:val="24"/>
        </w:rPr>
        <w:fldChar w:fldCharType="end"/>
      </w:r>
      <w:r w:rsidRPr="00F344C1">
        <w:rPr>
          <w:rFonts w:cs="Arial"/>
          <w:sz w:val="24"/>
        </w:rPr>
        <w:t xml:space="preserve">: </w:t>
      </w:r>
      <w:r w:rsidRPr="00F344C1">
        <w:rPr>
          <w:rFonts w:cs="Arial"/>
          <w:i/>
          <w:sz w:val="24"/>
        </w:rPr>
        <w:t>Combretum imberbe</w:t>
      </w:r>
      <w:r w:rsidRPr="00F344C1">
        <w:rPr>
          <w:rFonts w:cs="Arial"/>
          <w:sz w:val="24"/>
        </w:rPr>
        <w:t xml:space="preserve"> tree</w:t>
      </w:r>
    </w:p>
    <w:p w:rsidR="008B32C7" w:rsidRPr="00F344C1" w:rsidRDefault="008B32C7" w:rsidP="002D2674">
      <w:pPr>
        <w:spacing w:before="120" w:after="120"/>
        <w:rPr>
          <w:rFonts w:cs="Arial"/>
          <w:sz w:val="24"/>
        </w:rPr>
      </w:pPr>
      <w:r w:rsidRPr="00F344C1">
        <w:rPr>
          <w:rFonts w:cs="Arial"/>
          <w:sz w:val="24"/>
          <w:u w:val="single"/>
        </w:rPr>
        <w:t>Scientific name:</w:t>
      </w:r>
      <w:r w:rsidRPr="00F344C1">
        <w:rPr>
          <w:rFonts w:cs="Arial"/>
          <w:sz w:val="24"/>
        </w:rPr>
        <w:t xml:space="preserve"> </w:t>
      </w:r>
      <w:r w:rsidRPr="00F344C1">
        <w:rPr>
          <w:rFonts w:cs="Arial"/>
          <w:sz w:val="24"/>
        </w:rPr>
        <w:tab/>
      </w:r>
      <w:r w:rsidRPr="00F344C1">
        <w:rPr>
          <w:rFonts w:cs="Arial"/>
          <w:b/>
          <w:i/>
          <w:sz w:val="24"/>
        </w:rPr>
        <w:t xml:space="preserve">Sclerocarya birrea </w:t>
      </w:r>
      <w:r w:rsidRPr="00F344C1">
        <w:rPr>
          <w:rFonts w:cs="Arial"/>
          <w:b/>
          <w:sz w:val="24"/>
        </w:rPr>
        <w:t>subsp</w:t>
      </w:r>
      <w:r w:rsidRPr="00F344C1">
        <w:rPr>
          <w:rFonts w:cs="Arial"/>
          <w:b/>
          <w:i/>
          <w:sz w:val="24"/>
        </w:rPr>
        <w:t>. caffra</w:t>
      </w:r>
    </w:p>
    <w:p w:rsidR="008B32C7" w:rsidRPr="00F344C1" w:rsidRDefault="008B32C7" w:rsidP="002D2674">
      <w:pPr>
        <w:spacing w:before="120" w:after="120"/>
        <w:rPr>
          <w:rFonts w:cs="Arial"/>
          <w:sz w:val="24"/>
        </w:rPr>
      </w:pPr>
      <w:r w:rsidRPr="00F344C1">
        <w:rPr>
          <w:rFonts w:cs="Arial"/>
          <w:sz w:val="24"/>
          <w:u w:val="single"/>
        </w:rPr>
        <w:t>Family:</w:t>
      </w:r>
      <w:r w:rsidRPr="00F344C1">
        <w:rPr>
          <w:rFonts w:cs="Arial"/>
          <w:sz w:val="24"/>
        </w:rPr>
        <w:tab/>
      </w:r>
      <w:r w:rsidRPr="00F344C1">
        <w:rPr>
          <w:rFonts w:cs="Arial"/>
          <w:sz w:val="24"/>
        </w:rPr>
        <w:tab/>
        <w:t>Anacardiaceae</w:t>
      </w:r>
    </w:p>
    <w:p w:rsidR="008B32C7" w:rsidRPr="00F344C1" w:rsidRDefault="008B32C7" w:rsidP="002D2674">
      <w:pPr>
        <w:spacing w:before="120" w:after="120"/>
        <w:rPr>
          <w:rFonts w:cs="Arial"/>
          <w:sz w:val="24"/>
        </w:rPr>
      </w:pPr>
      <w:r w:rsidRPr="00F344C1">
        <w:rPr>
          <w:rFonts w:cs="Arial"/>
          <w:sz w:val="24"/>
          <w:u w:val="single"/>
        </w:rPr>
        <w:t>Common name:</w:t>
      </w:r>
      <w:r w:rsidRPr="00F344C1">
        <w:rPr>
          <w:rFonts w:cs="Arial"/>
          <w:sz w:val="24"/>
        </w:rPr>
        <w:t xml:space="preserve"> </w:t>
      </w:r>
      <w:r w:rsidRPr="00F344C1">
        <w:rPr>
          <w:rFonts w:cs="Arial"/>
          <w:sz w:val="24"/>
        </w:rPr>
        <w:tab/>
        <w:t>Marula</w:t>
      </w:r>
    </w:p>
    <w:p w:rsidR="008B32C7" w:rsidRPr="00F344C1" w:rsidRDefault="008B32C7" w:rsidP="002D2674">
      <w:pPr>
        <w:spacing w:before="120" w:after="120"/>
        <w:rPr>
          <w:rFonts w:cs="Arial"/>
          <w:sz w:val="24"/>
        </w:rPr>
      </w:pPr>
      <w:r w:rsidRPr="00F344C1">
        <w:rPr>
          <w:rFonts w:cs="Arial"/>
          <w:sz w:val="24"/>
          <w:u w:val="single"/>
        </w:rPr>
        <w:t>Protected status:</w:t>
      </w:r>
      <w:r w:rsidRPr="00F344C1">
        <w:rPr>
          <w:rFonts w:cs="Arial"/>
          <w:sz w:val="24"/>
        </w:rPr>
        <w:t xml:space="preserve"> </w:t>
      </w:r>
      <w:r w:rsidRPr="00F344C1">
        <w:rPr>
          <w:rFonts w:cs="Arial"/>
          <w:sz w:val="24"/>
        </w:rPr>
        <w:tab/>
        <w:t>Protected nationally (DWAF, 2007).</w:t>
      </w:r>
    </w:p>
    <w:p w:rsidR="008B32C7" w:rsidRPr="00F344C1" w:rsidRDefault="008B32C7" w:rsidP="002D2674">
      <w:pPr>
        <w:spacing w:before="120" w:after="120"/>
        <w:ind w:left="2160" w:hanging="2160"/>
        <w:rPr>
          <w:rFonts w:cs="Arial"/>
          <w:sz w:val="24"/>
        </w:rPr>
      </w:pPr>
      <w:r w:rsidRPr="00F344C1">
        <w:rPr>
          <w:rFonts w:cs="Arial"/>
          <w:sz w:val="24"/>
          <w:u w:val="single"/>
        </w:rPr>
        <w:t>Distribution in SA:</w:t>
      </w:r>
      <w:r w:rsidRPr="00F344C1">
        <w:rPr>
          <w:rFonts w:cs="Arial"/>
          <w:sz w:val="24"/>
        </w:rPr>
        <w:t xml:space="preserve"> </w:t>
      </w:r>
      <w:r w:rsidRPr="00F344C1">
        <w:rPr>
          <w:rFonts w:cs="Arial"/>
          <w:sz w:val="24"/>
        </w:rPr>
        <w:tab/>
        <w:t xml:space="preserve">Kwazulu Natal, Mpumalanga &amp; Limpopo Provinces.  </w:t>
      </w:r>
    </w:p>
    <w:p w:rsidR="008B32C7" w:rsidRPr="00F344C1" w:rsidRDefault="008B32C7" w:rsidP="002D2674">
      <w:pPr>
        <w:spacing w:before="120" w:after="120"/>
        <w:ind w:left="2160" w:hanging="2160"/>
        <w:rPr>
          <w:rFonts w:cs="Arial"/>
          <w:b/>
          <w:sz w:val="24"/>
        </w:rPr>
      </w:pPr>
      <w:r w:rsidRPr="00F344C1">
        <w:rPr>
          <w:rFonts w:cs="Arial"/>
          <w:sz w:val="24"/>
          <w:u w:val="single"/>
        </w:rPr>
        <w:t>Uses:</w:t>
      </w:r>
      <w:r w:rsidRPr="00F344C1">
        <w:rPr>
          <w:rFonts w:cs="Arial"/>
          <w:sz w:val="24"/>
        </w:rPr>
        <w:t xml:space="preserve"> </w:t>
      </w:r>
      <w:r w:rsidRPr="00F344C1">
        <w:rPr>
          <w:rFonts w:cs="Arial"/>
          <w:sz w:val="24"/>
        </w:rPr>
        <w:tab/>
        <w:t xml:space="preserve">The fruit is a valuable food source for both humans and animals.  Seeds (nuts) are used raw, cooked or ground.  The fruit is used to make a jelly preserve and also fermented to make an intoxicating drink.  </w:t>
      </w:r>
    </w:p>
    <w:p w:rsidR="008B32C7" w:rsidRPr="00F344C1" w:rsidRDefault="001B2CB2" w:rsidP="002D2674">
      <w:pPr>
        <w:spacing w:before="120" w:after="120"/>
        <w:rPr>
          <w:rFonts w:cs="Arial"/>
          <w:b/>
          <w:sz w:val="24"/>
        </w:rPr>
      </w:pPr>
      <w:r w:rsidRPr="00F344C1">
        <w:rPr>
          <w:rFonts w:cs="Arial"/>
          <w:b/>
          <w:noProof/>
          <w:sz w:val="24"/>
          <w:lang w:val="en-ZA" w:eastAsia="en-ZA"/>
        </w:rPr>
        <w:lastRenderedPageBreak/>
        <w:drawing>
          <wp:anchor distT="0" distB="0" distL="114300" distR="114300" simplePos="0" relativeHeight="251726336" behindDoc="1" locked="0" layoutInCell="1" allowOverlap="1" wp14:anchorId="085F0305" wp14:editId="40037C22">
            <wp:simplePos x="0" y="0"/>
            <wp:positionH relativeFrom="column">
              <wp:posOffset>-121920</wp:posOffset>
            </wp:positionH>
            <wp:positionV relativeFrom="paragraph">
              <wp:posOffset>137160</wp:posOffset>
            </wp:positionV>
            <wp:extent cx="5695950" cy="4276725"/>
            <wp:effectExtent l="0" t="0" r="0" b="9525"/>
            <wp:wrapTight wrapText="bothSides">
              <wp:wrapPolygon edited="0">
                <wp:start x="0" y="0"/>
                <wp:lineTo x="0" y="21552"/>
                <wp:lineTo x="21528" y="21552"/>
                <wp:lineTo x="21528" y="0"/>
                <wp:lineTo x="0" y="0"/>
              </wp:wrapPolygon>
            </wp:wrapTight>
            <wp:docPr id="8" name="Picture 7" descr="http://www.sabisabi.com/images/marula-tree-sa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abisabi.com/images/marula-tree-sabi.jpg"/>
                    <pic:cNvPicPr>
                      <a:picLocks noChangeAspect="1" noChangeArrowheads="1"/>
                    </pic:cNvPicPr>
                  </pic:nvPicPr>
                  <pic:blipFill>
                    <a:blip r:embed="rId29"/>
                    <a:srcRect/>
                    <a:stretch>
                      <a:fillRect/>
                    </a:stretch>
                  </pic:blipFill>
                  <pic:spPr bwMode="auto">
                    <a:xfrm>
                      <a:off x="0" y="0"/>
                      <a:ext cx="5695950" cy="4276725"/>
                    </a:xfrm>
                    <a:prstGeom prst="rect">
                      <a:avLst/>
                    </a:prstGeom>
                    <a:noFill/>
                    <a:ln w="9525">
                      <a:noFill/>
                      <a:miter lim="800000"/>
                      <a:headEnd/>
                      <a:tailEnd/>
                    </a:ln>
                  </pic:spPr>
                </pic:pic>
              </a:graphicData>
            </a:graphic>
          </wp:anchor>
        </w:drawing>
      </w:r>
      <w:r w:rsidR="008B32C7" w:rsidRPr="00F344C1">
        <w:rPr>
          <w:rFonts w:cs="Arial"/>
          <w:sz w:val="24"/>
        </w:rPr>
        <w:t xml:space="preserve">Figure </w:t>
      </w:r>
      <w:r w:rsidR="008B32C7" w:rsidRPr="00F344C1">
        <w:rPr>
          <w:rFonts w:cs="Arial"/>
          <w:sz w:val="24"/>
        </w:rPr>
        <w:fldChar w:fldCharType="begin"/>
      </w:r>
      <w:r w:rsidR="008B32C7" w:rsidRPr="00F344C1">
        <w:rPr>
          <w:rFonts w:cs="Arial"/>
          <w:sz w:val="24"/>
        </w:rPr>
        <w:instrText xml:space="preserve"> SEQ Figure \* ARABIC </w:instrText>
      </w:r>
      <w:r w:rsidR="008B32C7" w:rsidRPr="00F344C1">
        <w:rPr>
          <w:rFonts w:cs="Arial"/>
          <w:sz w:val="24"/>
        </w:rPr>
        <w:fldChar w:fldCharType="separate"/>
      </w:r>
      <w:r w:rsidR="00F72420">
        <w:rPr>
          <w:rFonts w:cs="Arial"/>
          <w:noProof/>
          <w:sz w:val="24"/>
        </w:rPr>
        <w:t>7</w:t>
      </w:r>
      <w:r w:rsidR="008B32C7" w:rsidRPr="00F344C1">
        <w:rPr>
          <w:rFonts w:cs="Arial"/>
          <w:sz w:val="24"/>
        </w:rPr>
        <w:fldChar w:fldCharType="end"/>
      </w:r>
      <w:r w:rsidR="008B32C7" w:rsidRPr="00F344C1">
        <w:rPr>
          <w:rFonts w:cs="Arial"/>
          <w:sz w:val="24"/>
        </w:rPr>
        <w:t xml:space="preserve">: </w:t>
      </w:r>
      <w:r w:rsidR="008B32C7" w:rsidRPr="00514B14">
        <w:rPr>
          <w:rFonts w:cs="Arial"/>
          <w:b/>
          <w:i/>
          <w:sz w:val="24"/>
        </w:rPr>
        <w:t>Sclerocarya birrea subsp. caffra</w:t>
      </w:r>
    </w:p>
    <w:p w:rsidR="00630D88" w:rsidRPr="00025EC6" w:rsidRDefault="00514B14" w:rsidP="00025EC6">
      <w:pPr>
        <w:pStyle w:val="Heading1NoPBA"/>
        <w:numPr>
          <w:ilvl w:val="0"/>
          <w:numId w:val="12"/>
        </w:numPr>
        <w:tabs>
          <w:tab w:val="clear" w:pos="737"/>
          <w:tab w:val="left" w:pos="720"/>
        </w:tabs>
        <w:spacing w:before="120"/>
        <w:rPr>
          <w:sz w:val="24"/>
          <w:lang w:val="en-ZA"/>
        </w:rPr>
      </w:pPr>
      <w:r w:rsidRPr="00630D88">
        <w:rPr>
          <w:sz w:val="24"/>
          <w:lang w:val="en-ZA"/>
        </w:rPr>
        <w:tab/>
      </w:r>
      <w:bookmarkStart w:id="17" w:name="_Toc382132320"/>
      <w:r w:rsidR="00630D88" w:rsidRPr="00630D88">
        <w:rPr>
          <w:sz w:val="24"/>
          <w:lang w:val="en-ZA"/>
        </w:rPr>
        <w:t xml:space="preserve">tree cutting requirements for new power line </w:t>
      </w:r>
      <w:r w:rsidR="00630D88" w:rsidRPr="00025EC6">
        <w:rPr>
          <w:sz w:val="24"/>
          <w:lang w:val="en-ZA"/>
        </w:rPr>
        <w:t>projects</w:t>
      </w:r>
      <w:bookmarkEnd w:id="17"/>
      <w:r w:rsidR="00630D88" w:rsidRPr="00025EC6">
        <w:rPr>
          <w:sz w:val="24"/>
          <w:lang w:val="en-ZA"/>
        </w:rPr>
        <w:t xml:space="preserve"> </w:t>
      </w:r>
      <w:bookmarkEnd w:id="9"/>
      <w:bookmarkEnd w:id="10"/>
    </w:p>
    <w:p w:rsidR="00630D88" w:rsidRPr="00025EC6" w:rsidRDefault="00630D88" w:rsidP="00025EC6">
      <w:pPr>
        <w:spacing w:before="120" w:after="120"/>
        <w:rPr>
          <w:sz w:val="24"/>
          <w:lang w:val="en-ZA"/>
        </w:rPr>
      </w:pPr>
      <w:r w:rsidRPr="00025EC6">
        <w:rPr>
          <w:sz w:val="24"/>
          <w:lang w:val="en-ZA"/>
        </w:rPr>
        <w:t>The following table is extracted from Eskom’s Standard for Bush Clearance and Maintenance within Overhead Powerline Servitudes, 2000 Reference Number ESKASABG3</w:t>
      </w:r>
      <w:r w:rsidR="004028BB">
        <w:rPr>
          <w:sz w:val="24"/>
          <w:lang w:val="en-ZA"/>
        </w:rPr>
        <w:t xml:space="preserve"> (Appendix 3)</w:t>
      </w:r>
      <w:r w:rsidRPr="00025EC6">
        <w:rPr>
          <w:sz w:val="24"/>
          <w:lang w:val="en-ZA"/>
        </w:rPr>
        <w:t>.</w:t>
      </w:r>
      <w:r w:rsidR="00B828A1">
        <w:rPr>
          <w:sz w:val="24"/>
          <w:lang w:val="en-ZA"/>
        </w:rPr>
        <w:t xml:space="preserve"> This standard shall serve as a guiding document for bush clearing on the Masa – Ngwedi 400kV and 765kV Powerline Project.</w:t>
      </w:r>
    </w:p>
    <w:p w:rsidR="00630D88" w:rsidRPr="00025EC6" w:rsidRDefault="00630D88" w:rsidP="00025EC6">
      <w:pPr>
        <w:pStyle w:val="Caption"/>
        <w:spacing w:before="120" w:after="120"/>
        <w:rPr>
          <w:sz w:val="24"/>
          <w:szCs w:val="24"/>
          <w:lang w:val="en-ZA"/>
        </w:rPr>
      </w:pPr>
      <w:r w:rsidRPr="00025EC6">
        <w:rPr>
          <w:sz w:val="24"/>
          <w:szCs w:val="24"/>
        </w:rPr>
        <w:t xml:space="preserve">Table </w:t>
      </w:r>
      <w:r w:rsidRPr="00025EC6">
        <w:rPr>
          <w:sz w:val="24"/>
          <w:szCs w:val="24"/>
        </w:rPr>
        <w:fldChar w:fldCharType="begin"/>
      </w:r>
      <w:r w:rsidRPr="00025EC6">
        <w:rPr>
          <w:sz w:val="24"/>
          <w:szCs w:val="24"/>
        </w:rPr>
        <w:instrText xml:space="preserve"> SEQ Table \* ARABIC </w:instrText>
      </w:r>
      <w:r w:rsidRPr="00025EC6">
        <w:rPr>
          <w:sz w:val="24"/>
          <w:szCs w:val="24"/>
        </w:rPr>
        <w:fldChar w:fldCharType="separate"/>
      </w:r>
      <w:r w:rsidR="00F72420">
        <w:rPr>
          <w:noProof/>
          <w:sz w:val="24"/>
          <w:szCs w:val="24"/>
        </w:rPr>
        <w:t>4</w:t>
      </w:r>
      <w:r w:rsidRPr="00025EC6">
        <w:rPr>
          <w:sz w:val="24"/>
          <w:szCs w:val="24"/>
        </w:rPr>
        <w:fldChar w:fldCharType="end"/>
      </w:r>
      <w:r w:rsidRPr="00025EC6">
        <w:rPr>
          <w:sz w:val="24"/>
          <w:szCs w:val="24"/>
        </w:rPr>
        <w:t xml:space="preserve">: The Minimum Standards to be </w:t>
      </w:r>
      <w:r w:rsidR="00B828A1" w:rsidRPr="00025EC6">
        <w:rPr>
          <w:sz w:val="24"/>
          <w:szCs w:val="24"/>
        </w:rPr>
        <w:t>used</w:t>
      </w:r>
      <w:r w:rsidRPr="00025EC6">
        <w:rPr>
          <w:sz w:val="24"/>
          <w:szCs w:val="24"/>
        </w:rPr>
        <w:t xml:space="preserve"> for Bush Clearing for New Powerline Construction (Eskom, 2000)</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7"/>
        <w:gridCol w:w="3720"/>
        <w:gridCol w:w="2188"/>
      </w:tblGrid>
      <w:tr w:rsidR="00630D88" w:rsidRPr="008F1B2F" w:rsidTr="00025EC6">
        <w:trPr>
          <w:trHeight w:val="338"/>
          <w:tblHeader/>
        </w:trPr>
        <w:tc>
          <w:tcPr>
            <w:tcW w:w="3167" w:type="dxa"/>
            <w:vAlign w:val="center"/>
          </w:tcPr>
          <w:p w:rsidR="00630D88" w:rsidRPr="008F1B2F" w:rsidRDefault="00630D88" w:rsidP="00025EC6">
            <w:pPr>
              <w:autoSpaceDE w:val="0"/>
              <w:autoSpaceDN w:val="0"/>
              <w:adjustRightInd w:val="0"/>
              <w:spacing w:line="240" w:lineRule="auto"/>
              <w:jc w:val="left"/>
              <w:rPr>
                <w:rFonts w:cs="Arial"/>
                <w:color w:val="000000"/>
                <w:szCs w:val="20"/>
                <w:lang w:val="en-ZA" w:eastAsia="en-ZA"/>
              </w:rPr>
            </w:pPr>
            <w:r w:rsidRPr="008F1B2F">
              <w:rPr>
                <w:rFonts w:cs="Arial"/>
                <w:b/>
                <w:bCs/>
                <w:color w:val="000000"/>
                <w:szCs w:val="20"/>
                <w:lang w:val="en-ZA" w:eastAsia="en-ZA"/>
              </w:rPr>
              <w:t xml:space="preserve">Item </w:t>
            </w:r>
          </w:p>
        </w:tc>
        <w:tc>
          <w:tcPr>
            <w:tcW w:w="3720" w:type="dxa"/>
            <w:vAlign w:val="center"/>
          </w:tcPr>
          <w:p w:rsidR="00630D88" w:rsidRPr="008F1B2F" w:rsidRDefault="00630D88" w:rsidP="00025EC6">
            <w:pPr>
              <w:autoSpaceDE w:val="0"/>
              <w:autoSpaceDN w:val="0"/>
              <w:adjustRightInd w:val="0"/>
              <w:spacing w:line="240" w:lineRule="auto"/>
              <w:jc w:val="left"/>
              <w:rPr>
                <w:rFonts w:cs="Arial"/>
                <w:color w:val="000000"/>
                <w:szCs w:val="20"/>
                <w:lang w:val="en-ZA" w:eastAsia="en-ZA"/>
              </w:rPr>
            </w:pPr>
            <w:r w:rsidRPr="008F1B2F">
              <w:rPr>
                <w:rFonts w:cs="Arial"/>
                <w:b/>
                <w:bCs/>
                <w:color w:val="000000"/>
                <w:szCs w:val="20"/>
                <w:lang w:val="en-ZA" w:eastAsia="en-ZA"/>
              </w:rPr>
              <w:t xml:space="preserve">Standard </w:t>
            </w:r>
          </w:p>
        </w:tc>
        <w:tc>
          <w:tcPr>
            <w:tcW w:w="2188" w:type="dxa"/>
            <w:vAlign w:val="center"/>
          </w:tcPr>
          <w:p w:rsidR="00630D88" w:rsidRPr="008F1B2F" w:rsidRDefault="00630D88" w:rsidP="00025EC6">
            <w:pPr>
              <w:autoSpaceDE w:val="0"/>
              <w:autoSpaceDN w:val="0"/>
              <w:adjustRightInd w:val="0"/>
              <w:spacing w:line="240" w:lineRule="auto"/>
              <w:jc w:val="left"/>
              <w:rPr>
                <w:rFonts w:cs="Arial"/>
                <w:color w:val="000000"/>
                <w:szCs w:val="20"/>
                <w:lang w:val="en-ZA" w:eastAsia="en-ZA"/>
              </w:rPr>
            </w:pPr>
            <w:r w:rsidRPr="008F1B2F">
              <w:rPr>
                <w:rFonts w:cs="Arial"/>
                <w:b/>
                <w:bCs/>
                <w:color w:val="000000"/>
                <w:szCs w:val="20"/>
                <w:lang w:val="en-ZA" w:eastAsia="en-ZA"/>
              </w:rPr>
              <w:t xml:space="preserve">Follow up </w:t>
            </w:r>
          </w:p>
        </w:tc>
      </w:tr>
      <w:tr w:rsidR="00025EC6" w:rsidRPr="008F1B2F" w:rsidTr="008F1B2F">
        <w:trPr>
          <w:trHeight w:val="561"/>
        </w:trPr>
        <w:tc>
          <w:tcPr>
            <w:tcW w:w="3167" w:type="dxa"/>
            <w:vAlign w:val="center"/>
          </w:tcPr>
          <w:p w:rsidR="00025EC6" w:rsidRPr="008F1B2F" w:rsidRDefault="00025EC6" w:rsidP="00025EC6">
            <w:pPr>
              <w:autoSpaceDE w:val="0"/>
              <w:autoSpaceDN w:val="0"/>
              <w:adjustRightInd w:val="0"/>
              <w:spacing w:line="240" w:lineRule="auto"/>
              <w:jc w:val="left"/>
              <w:rPr>
                <w:rFonts w:cs="Arial"/>
                <w:color w:val="000000"/>
                <w:szCs w:val="20"/>
                <w:lang w:val="en-ZA" w:eastAsia="en-ZA"/>
              </w:rPr>
            </w:pPr>
            <w:r w:rsidRPr="008F1B2F">
              <w:rPr>
                <w:rFonts w:cs="Arial"/>
                <w:color w:val="000000"/>
                <w:szCs w:val="20"/>
                <w:lang w:val="en-ZA" w:eastAsia="en-ZA"/>
              </w:rPr>
              <w:t xml:space="preserve">Centre line of proposed powerline </w:t>
            </w:r>
          </w:p>
        </w:tc>
        <w:tc>
          <w:tcPr>
            <w:tcW w:w="3720" w:type="dxa"/>
            <w:vAlign w:val="center"/>
          </w:tcPr>
          <w:p w:rsidR="00025EC6" w:rsidRPr="008F1B2F" w:rsidRDefault="00025EC6" w:rsidP="008F1B2F">
            <w:pPr>
              <w:autoSpaceDE w:val="0"/>
              <w:autoSpaceDN w:val="0"/>
              <w:adjustRightInd w:val="0"/>
              <w:spacing w:line="240" w:lineRule="auto"/>
              <w:rPr>
                <w:rFonts w:cs="Arial"/>
                <w:color w:val="000000"/>
                <w:szCs w:val="20"/>
                <w:lang w:val="en-ZA" w:eastAsia="en-ZA"/>
              </w:rPr>
            </w:pPr>
            <w:r w:rsidRPr="008F1B2F">
              <w:rPr>
                <w:rFonts w:cs="Arial"/>
                <w:color w:val="000000"/>
                <w:szCs w:val="20"/>
                <w:lang w:val="en-ZA" w:eastAsia="en-ZA"/>
              </w:rPr>
              <w:t xml:space="preserve">Clear to a maximum (depending on the tower type and voltage) of an 8m wide strip of all unwanted vegetation along the centre line. Vegetation to be cut within 100mm of the ground. Treat stumps with herbicide. </w:t>
            </w:r>
          </w:p>
        </w:tc>
        <w:tc>
          <w:tcPr>
            <w:tcW w:w="2188" w:type="dxa"/>
            <w:vAlign w:val="center"/>
          </w:tcPr>
          <w:p w:rsidR="00025EC6" w:rsidRPr="008F1B2F" w:rsidRDefault="00025EC6" w:rsidP="008F1B2F">
            <w:pPr>
              <w:autoSpaceDE w:val="0"/>
              <w:autoSpaceDN w:val="0"/>
              <w:adjustRightInd w:val="0"/>
              <w:spacing w:line="240" w:lineRule="auto"/>
              <w:rPr>
                <w:rFonts w:cs="Arial"/>
                <w:color w:val="000000"/>
                <w:szCs w:val="20"/>
                <w:lang w:val="en-ZA" w:eastAsia="en-ZA"/>
              </w:rPr>
            </w:pPr>
            <w:r w:rsidRPr="008F1B2F">
              <w:rPr>
                <w:rFonts w:cs="Arial"/>
                <w:color w:val="000000"/>
                <w:szCs w:val="20"/>
                <w:lang w:val="en-ZA" w:eastAsia="en-ZA"/>
              </w:rPr>
              <w:t xml:space="preserve">Re-growth shall be cut within 100mm of the ground and treated with herbicide as necessary. </w:t>
            </w:r>
          </w:p>
        </w:tc>
      </w:tr>
      <w:tr w:rsidR="00025EC6" w:rsidRPr="008F1B2F" w:rsidTr="008F1B2F">
        <w:trPr>
          <w:trHeight w:val="155"/>
        </w:trPr>
        <w:tc>
          <w:tcPr>
            <w:tcW w:w="3167" w:type="dxa"/>
            <w:vAlign w:val="center"/>
          </w:tcPr>
          <w:p w:rsidR="00025EC6" w:rsidRPr="008F1B2F" w:rsidRDefault="00025EC6" w:rsidP="00025EC6">
            <w:pPr>
              <w:autoSpaceDE w:val="0"/>
              <w:autoSpaceDN w:val="0"/>
              <w:adjustRightInd w:val="0"/>
              <w:spacing w:line="240" w:lineRule="auto"/>
              <w:jc w:val="left"/>
              <w:rPr>
                <w:rFonts w:cs="Arial"/>
                <w:color w:val="000000"/>
                <w:szCs w:val="20"/>
                <w:lang w:val="en-ZA" w:eastAsia="en-ZA"/>
              </w:rPr>
            </w:pPr>
            <w:r w:rsidRPr="008F1B2F">
              <w:rPr>
                <w:rFonts w:cs="Arial"/>
                <w:color w:val="000000"/>
                <w:szCs w:val="20"/>
                <w:lang w:val="en-ZA" w:eastAsia="en-ZA"/>
              </w:rPr>
              <w:t xml:space="preserve">Inaccessible valleys (trace line) </w:t>
            </w:r>
          </w:p>
        </w:tc>
        <w:tc>
          <w:tcPr>
            <w:tcW w:w="3720" w:type="dxa"/>
            <w:vAlign w:val="center"/>
          </w:tcPr>
          <w:p w:rsidR="00025EC6" w:rsidRPr="008F1B2F" w:rsidRDefault="00025EC6" w:rsidP="00025EC6">
            <w:pPr>
              <w:autoSpaceDE w:val="0"/>
              <w:autoSpaceDN w:val="0"/>
              <w:adjustRightInd w:val="0"/>
              <w:spacing w:line="240" w:lineRule="auto"/>
              <w:jc w:val="left"/>
              <w:rPr>
                <w:rFonts w:cs="Arial"/>
                <w:color w:val="000000"/>
                <w:szCs w:val="20"/>
                <w:lang w:val="en-ZA" w:eastAsia="en-ZA"/>
              </w:rPr>
            </w:pPr>
            <w:r w:rsidRPr="008F1B2F">
              <w:rPr>
                <w:rFonts w:cs="Arial"/>
                <w:color w:val="000000"/>
                <w:szCs w:val="20"/>
                <w:lang w:val="en-ZA" w:eastAsia="en-ZA"/>
              </w:rPr>
              <w:t xml:space="preserve">Clear a 1 m strip for access by foot only for the pulling of a pilot wire by hand. </w:t>
            </w:r>
          </w:p>
        </w:tc>
        <w:tc>
          <w:tcPr>
            <w:tcW w:w="2188" w:type="dxa"/>
            <w:vAlign w:val="center"/>
          </w:tcPr>
          <w:p w:rsidR="00025EC6" w:rsidRPr="008F1B2F" w:rsidRDefault="00025EC6" w:rsidP="008F1B2F">
            <w:pPr>
              <w:autoSpaceDE w:val="0"/>
              <w:autoSpaceDN w:val="0"/>
              <w:adjustRightInd w:val="0"/>
              <w:spacing w:line="240" w:lineRule="auto"/>
              <w:jc w:val="left"/>
              <w:rPr>
                <w:rFonts w:cs="Arial"/>
                <w:color w:val="000000"/>
                <w:szCs w:val="20"/>
                <w:lang w:val="en-ZA" w:eastAsia="en-ZA"/>
              </w:rPr>
            </w:pPr>
            <w:r w:rsidRPr="008F1B2F">
              <w:rPr>
                <w:rFonts w:cs="Arial"/>
                <w:color w:val="000000"/>
                <w:szCs w:val="20"/>
                <w:lang w:val="en-ZA" w:eastAsia="en-ZA"/>
              </w:rPr>
              <w:t>Vegetation not to be disturbed after initial clearing – vegetation to</w:t>
            </w:r>
            <w:r w:rsidR="008F1B2F">
              <w:rPr>
                <w:rFonts w:cs="Arial"/>
                <w:color w:val="000000"/>
                <w:szCs w:val="20"/>
                <w:lang w:val="en-ZA" w:eastAsia="en-ZA"/>
              </w:rPr>
              <w:t xml:space="preserve"> </w:t>
            </w:r>
            <w:r w:rsidRPr="008F1B2F">
              <w:rPr>
                <w:rFonts w:cs="Arial"/>
                <w:color w:val="000000"/>
                <w:szCs w:val="20"/>
                <w:lang w:val="en-ZA" w:eastAsia="en-ZA"/>
              </w:rPr>
              <w:t xml:space="preserve">regrow. </w:t>
            </w:r>
          </w:p>
        </w:tc>
      </w:tr>
      <w:tr w:rsidR="00025EC6" w:rsidRPr="008F1B2F" w:rsidTr="008F1B2F">
        <w:trPr>
          <w:trHeight w:val="350"/>
        </w:trPr>
        <w:tc>
          <w:tcPr>
            <w:tcW w:w="3167" w:type="dxa"/>
            <w:vAlign w:val="center"/>
          </w:tcPr>
          <w:p w:rsidR="00025EC6" w:rsidRPr="008F1B2F" w:rsidRDefault="00025EC6" w:rsidP="00025EC6">
            <w:pPr>
              <w:autoSpaceDE w:val="0"/>
              <w:autoSpaceDN w:val="0"/>
              <w:adjustRightInd w:val="0"/>
              <w:spacing w:line="240" w:lineRule="auto"/>
              <w:jc w:val="left"/>
              <w:rPr>
                <w:rFonts w:cs="Arial"/>
                <w:color w:val="000000"/>
                <w:szCs w:val="20"/>
                <w:lang w:val="en-ZA" w:eastAsia="en-ZA"/>
              </w:rPr>
            </w:pPr>
            <w:r w:rsidRPr="008F1B2F">
              <w:rPr>
                <w:rFonts w:cs="Arial"/>
                <w:color w:val="000000"/>
                <w:szCs w:val="20"/>
                <w:lang w:val="en-ZA" w:eastAsia="en-ZA"/>
              </w:rPr>
              <w:t xml:space="preserve">Access road </w:t>
            </w:r>
          </w:p>
        </w:tc>
        <w:tc>
          <w:tcPr>
            <w:tcW w:w="3720" w:type="dxa"/>
            <w:vAlign w:val="center"/>
          </w:tcPr>
          <w:p w:rsidR="00025EC6" w:rsidRPr="008F1B2F" w:rsidRDefault="00025EC6" w:rsidP="00025EC6">
            <w:pPr>
              <w:autoSpaceDE w:val="0"/>
              <w:autoSpaceDN w:val="0"/>
              <w:adjustRightInd w:val="0"/>
              <w:spacing w:line="240" w:lineRule="auto"/>
              <w:rPr>
                <w:rFonts w:cs="Arial"/>
                <w:color w:val="000000"/>
                <w:szCs w:val="20"/>
                <w:lang w:val="en-ZA" w:eastAsia="en-ZA"/>
              </w:rPr>
            </w:pPr>
            <w:r w:rsidRPr="008F1B2F">
              <w:rPr>
                <w:rFonts w:cs="Arial"/>
                <w:color w:val="000000"/>
                <w:szCs w:val="20"/>
                <w:lang w:val="en-ZA" w:eastAsia="en-ZA"/>
              </w:rPr>
              <w:t xml:space="preserve">Clear a maximum (depending on the tower type and voltage) 5 m wide strip </w:t>
            </w:r>
            <w:r w:rsidRPr="008F1B2F">
              <w:rPr>
                <w:rFonts w:cs="Arial"/>
                <w:color w:val="000000"/>
                <w:szCs w:val="20"/>
                <w:lang w:val="en-ZA" w:eastAsia="en-ZA"/>
              </w:rPr>
              <w:lastRenderedPageBreak/>
              <w:t xml:space="preserve">for vehicle access within the maximum 8m width, including de-stumping/cutting stumps to ground level, treating with a herbicide and re-compaction of soil. </w:t>
            </w:r>
          </w:p>
        </w:tc>
        <w:tc>
          <w:tcPr>
            <w:tcW w:w="2188" w:type="dxa"/>
            <w:vAlign w:val="center"/>
          </w:tcPr>
          <w:p w:rsidR="00025EC6" w:rsidRPr="008F1B2F" w:rsidRDefault="00025EC6" w:rsidP="00025EC6">
            <w:pPr>
              <w:autoSpaceDE w:val="0"/>
              <w:autoSpaceDN w:val="0"/>
              <w:adjustRightInd w:val="0"/>
              <w:spacing w:line="240" w:lineRule="auto"/>
              <w:rPr>
                <w:rFonts w:cs="Arial"/>
                <w:color w:val="000000"/>
                <w:szCs w:val="20"/>
                <w:lang w:val="en-ZA" w:eastAsia="en-ZA"/>
              </w:rPr>
            </w:pPr>
            <w:r w:rsidRPr="008F1B2F">
              <w:rPr>
                <w:rFonts w:cs="Arial"/>
                <w:color w:val="000000"/>
                <w:szCs w:val="20"/>
                <w:lang w:val="en-ZA" w:eastAsia="en-ZA"/>
              </w:rPr>
              <w:lastRenderedPageBreak/>
              <w:t xml:space="preserve">Re-growth to be cut at ground level and </w:t>
            </w:r>
            <w:r w:rsidRPr="008F1B2F">
              <w:rPr>
                <w:rFonts w:cs="Arial"/>
                <w:color w:val="000000"/>
                <w:szCs w:val="20"/>
                <w:lang w:val="en-ZA" w:eastAsia="en-ZA"/>
              </w:rPr>
              <w:lastRenderedPageBreak/>
              <w:t xml:space="preserve">treated with herbicide as necessary. </w:t>
            </w:r>
          </w:p>
        </w:tc>
      </w:tr>
      <w:tr w:rsidR="00025EC6" w:rsidRPr="008F1B2F" w:rsidTr="008F1B2F">
        <w:trPr>
          <w:trHeight w:val="350"/>
        </w:trPr>
        <w:tc>
          <w:tcPr>
            <w:tcW w:w="3167" w:type="dxa"/>
            <w:vAlign w:val="center"/>
          </w:tcPr>
          <w:p w:rsidR="00025EC6" w:rsidRPr="008F1B2F" w:rsidRDefault="00025EC6" w:rsidP="00025EC6">
            <w:pPr>
              <w:autoSpaceDE w:val="0"/>
              <w:autoSpaceDN w:val="0"/>
              <w:adjustRightInd w:val="0"/>
              <w:spacing w:line="240" w:lineRule="auto"/>
              <w:rPr>
                <w:rFonts w:cs="Arial"/>
                <w:color w:val="000000"/>
                <w:szCs w:val="20"/>
                <w:lang w:val="en-ZA" w:eastAsia="en-ZA"/>
              </w:rPr>
            </w:pPr>
            <w:r w:rsidRPr="008F1B2F">
              <w:rPr>
                <w:rFonts w:cs="Arial"/>
                <w:color w:val="000000"/>
                <w:szCs w:val="20"/>
                <w:lang w:val="en-ZA" w:eastAsia="en-ZA"/>
              </w:rPr>
              <w:lastRenderedPageBreak/>
              <w:t xml:space="preserve">Proposed tower position and Proposed support/stay wire position </w:t>
            </w:r>
          </w:p>
        </w:tc>
        <w:tc>
          <w:tcPr>
            <w:tcW w:w="3720" w:type="dxa"/>
            <w:vAlign w:val="center"/>
          </w:tcPr>
          <w:p w:rsidR="00025EC6" w:rsidRPr="008F1B2F" w:rsidRDefault="00025EC6" w:rsidP="00025EC6">
            <w:pPr>
              <w:autoSpaceDE w:val="0"/>
              <w:autoSpaceDN w:val="0"/>
              <w:adjustRightInd w:val="0"/>
              <w:spacing w:line="240" w:lineRule="auto"/>
              <w:rPr>
                <w:rFonts w:cs="Arial"/>
                <w:color w:val="000000"/>
                <w:szCs w:val="20"/>
                <w:lang w:val="en-ZA" w:eastAsia="en-ZA"/>
              </w:rPr>
            </w:pPr>
            <w:r w:rsidRPr="008F1B2F">
              <w:rPr>
                <w:rFonts w:cs="Arial"/>
                <w:color w:val="000000"/>
                <w:szCs w:val="20"/>
                <w:lang w:val="en-ZA" w:eastAsia="en-ZA"/>
              </w:rPr>
              <w:t xml:space="preserve">Clear all vegetation within proposed tower position and within a maximum (depending on the tower type and voltage) radius of 5 m around the position, including de-stumping/cutting stumps to ground level, treating with a herbicide and re-compaction of soil. </w:t>
            </w:r>
          </w:p>
        </w:tc>
        <w:tc>
          <w:tcPr>
            <w:tcW w:w="2188" w:type="dxa"/>
            <w:vAlign w:val="center"/>
          </w:tcPr>
          <w:p w:rsidR="00025EC6" w:rsidRPr="008F1B2F" w:rsidRDefault="00025EC6" w:rsidP="00025EC6">
            <w:pPr>
              <w:autoSpaceDE w:val="0"/>
              <w:autoSpaceDN w:val="0"/>
              <w:adjustRightInd w:val="0"/>
              <w:spacing w:line="240" w:lineRule="auto"/>
              <w:rPr>
                <w:rFonts w:cs="Arial"/>
                <w:color w:val="000000"/>
                <w:szCs w:val="20"/>
                <w:lang w:val="en-ZA" w:eastAsia="en-ZA"/>
              </w:rPr>
            </w:pPr>
            <w:r w:rsidRPr="008F1B2F">
              <w:rPr>
                <w:rFonts w:cs="Arial"/>
                <w:color w:val="000000"/>
                <w:szCs w:val="20"/>
                <w:lang w:val="en-ZA" w:eastAsia="en-ZA"/>
              </w:rPr>
              <w:t xml:space="preserve">Re-growth to be cut at ground level and treated with herbicide as necessary. </w:t>
            </w:r>
          </w:p>
        </w:tc>
      </w:tr>
      <w:tr w:rsidR="00025EC6" w:rsidRPr="008F1B2F" w:rsidTr="008F1B2F">
        <w:trPr>
          <w:trHeight w:val="60"/>
        </w:trPr>
        <w:tc>
          <w:tcPr>
            <w:tcW w:w="3167" w:type="dxa"/>
            <w:vAlign w:val="center"/>
          </w:tcPr>
          <w:p w:rsidR="00025EC6" w:rsidRPr="008F1B2F" w:rsidRDefault="00025EC6" w:rsidP="00025EC6">
            <w:pPr>
              <w:autoSpaceDE w:val="0"/>
              <w:autoSpaceDN w:val="0"/>
              <w:adjustRightInd w:val="0"/>
              <w:spacing w:line="240" w:lineRule="auto"/>
              <w:rPr>
                <w:rFonts w:cs="Arial"/>
                <w:color w:val="000000"/>
                <w:szCs w:val="20"/>
                <w:lang w:val="en-ZA" w:eastAsia="en-ZA"/>
              </w:rPr>
            </w:pPr>
            <w:r w:rsidRPr="008F1B2F">
              <w:rPr>
                <w:rFonts w:cs="Arial"/>
                <w:color w:val="000000"/>
                <w:szCs w:val="20"/>
                <w:lang w:val="en-ZA" w:eastAsia="en-ZA"/>
              </w:rPr>
              <w:t xml:space="preserve">Indigenous vegetation within servitude area (outside of the maximum 8 m strip) </w:t>
            </w:r>
          </w:p>
        </w:tc>
        <w:tc>
          <w:tcPr>
            <w:tcW w:w="3720" w:type="dxa"/>
            <w:vAlign w:val="center"/>
          </w:tcPr>
          <w:p w:rsidR="00025EC6" w:rsidRPr="008F1B2F" w:rsidRDefault="00025EC6" w:rsidP="00025EC6">
            <w:pPr>
              <w:autoSpaceDE w:val="0"/>
              <w:autoSpaceDN w:val="0"/>
              <w:adjustRightInd w:val="0"/>
              <w:spacing w:line="240" w:lineRule="auto"/>
              <w:rPr>
                <w:rFonts w:cs="Arial"/>
                <w:color w:val="000000"/>
                <w:szCs w:val="20"/>
                <w:lang w:val="en-ZA" w:eastAsia="en-ZA"/>
              </w:rPr>
            </w:pPr>
            <w:r w:rsidRPr="008F1B2F">
              <w:rPr>
                <w:rFonts w:cs="Arial"/>
                <w:color w:val="000000"/>
                <w:szCs w:val="20"/>
                <w:lang w:val="en-ZA" w:eastAsia="en-ZA"/>
              </w:rPr>
              <w:t xml:space="preserve">Area outside of the maximum 8m strip and within the servitude area, selective trimming or cutting down of those identified plants posing a threat to the integrity of the proposed powerline. </w:t>
            </w:r>
          </w:p>
        </w:tc>
        <w:tc>
          <w:tcPr>
            <w:tcW w:w="2188" w:type="dxa"/>
            <w:vAlign w:val="center"/>
          </w:tcPr>
          <w:p w:rsidR="00025EC6" w:rsidRPr="008F1B2F" w:rsidRDefault="00025EC6" w:rsidP="00025EC6">
            <w:pPr>
              <w:autoSpaceDE w:val="0"/>
              <w:autoSpaceDN w:val="0"/>
              <w:adjustRightInd w:val="0"/>
              <w:spacing w:line="240" w:lineRule="auto"/>
              <w:jc w:val="left"/>
              <w:rPr>
                <w:rFonts w:cs="Arial"/>
                <w:color w:val="000000"/>
                <w:szCs w:val="20"/>
                <w:lang w:val="en-ZA" w:eastAsia="en-ZA"/>
              </w:rPr>
            </w:pPr>
            <w:r w:rsidRPr="008F1B2F">
              <w:rPr>
                <w:rFonts w:cs="Arial"/>
                <w:color w:val="000000"/>
                <w:szCs w:val="20"/>
                <w:lang w:val="en-ZA" w:eastAsia="en-ZA"/>
              </w:rPr>
              <w:t xml:space="preserve">Selective trimming </w:t>
            </w:r>
          </w:p>
        </w:tc>
      </w:tr>
      <w:tr w:rsidR="00025EC6" w:rsidRPr="008F1B2F" w:rsidTr="008F1B2F">
        <w:trPr>
          <w:trHeight w:val="60"/>
        </w:trPr>
        <w:tc>
          <w:tcPr>
            <w:tcW w:w="3167" w:type="dxa"/>
            <w:vAlign w:val="center"/>
          </w:tcPr>
          <w:p w:rsidR="00025EC6" w:rsidRPr="008F1B2F" w:rsidRDefault="00025EC6" w:rsidP="00025EC6">
            <w:pPr>
              <w:autoSpaceDE w:val="0"/>
              <w:autoSpaceDN w:val="0"/>
              <w:adjustRightInd w:val="0"/>
              <w:spacing w:line="240" w:lineRule="auto"/>
              <w:rPr>
                <w:rFonts w:cs="Arial"/>
                <w:color w:val="000000"/>
                <w:szCs w:val="20"/>
                <w:lang w:val="en-ZA" w:eastAsia="en-ZA"/>
              </w:rPr>
            </w:pPr>
            <w:r w:rsidRPr="008F1B2F">
              <w:rPr>
                <w:rFonts w:cs="Arial"/>
                <w:color w:val="000000"/>
                <w:szCs w:val="20"/>
                <w:lang w:val="en-ZA" w:eastAsia="en-ZA"/>
              </w:rPr>
              <w:t xml:space="preserve">Alien species within servitude area (outside of the maximum 8 m strip) </w:t>
            </w:r>
          </w:p>
        </w:tc>
        <w:tc>
          <w:tcPr>
            <w:tcW w:w="3720" w:type="dxa"/>
            <w:vAlign w:val="center"/>
          </w:tcPr>
          <w:p w:rsidR="00025EC6" w:rsidRPr="008F1B2F" w:rsidRDefault="00025EC6" w:rsidP="00025EC6">
            <w:pPr>
              <w:autoSpaceDE w:val="0"/>
              <w:autoSpaceDN w:val="0"/>
              <w:adjustRightInd w:val="0"/>
              <w:spacing w:line="240" w:lineRule="auto"/>
              <w:rPr>
                <w:rFonts w:cs="Arial"/>
                <w:color w:val="000000"/>
                <w:szCs w:val="20"/>
                <w:lang w:val="en-ZA" w:eastAsia="en-ZA"/>
              </w:rPr>
            </w:pPr>
            <w:r w:rsidRPr="008F1B2F">
              <w:rPr>
                <w:rFonts w:cs="Arial"/>
                <w:color w:val="000000"/>
                <w:szCs w:val="20"/>
                <w:lang w:val="en-ZA" w:eastAsia="en-ZA"/>
              </w:rPr>
              <w:t xml:space="preserve">Area outside of the maximum 8m strip and within the servitude area, cut all vegetation within servitude area and treat with appropriate herbicide. </w:t>
            </w:r>
          </w:p>
        </w:tc>
        <w:tc>
          <w:tcPr>
            <w:tcW w:w="2188" w:type="dxa"/>
            <w:vAlign w:val="center"/>
          </w:tcPr>
          <w:p w:rsidR="00025EC6" w:rsidRPr="008F1B2F" w:rsidRDefault="00025EC6" w:rsidP="00025EC6">
            <w:pPr>
              <w:autoSpaceDE w:val="0"/>
              <w:autoSpaceDN w:val="0"/>
              <w:adjustRightInd w:val="0"/>
              <w:spacing w:line="240" w:lineRule="auto"/>
              <w:rPr>
                <w:rFonts w:cs="Arial"/>
                <w:color w:val="000000"/>
                <w:szCs w:val="20"/>
                <w:lang w:val="en-ZA" w:eastAsia="en-ZA"/>
              </w:rPr>
            </w:pPr>
            <w:r w:rsidRPr="008F1B2F">
              <w:rPr>
                <w:rFonts w:cs="Arial"/>
                <w:color w:val="000000"/>
                <w:szCs w:val="20"/>
                <w:lang w:val="en-ZA" w:eastAsia="en-ZA"/>
              </w:rPr>
              <w:t xml:space="preserve">Cut and treat with appropriate herbicide. </w:t>
            </w:r>
          </w:p>
        </w:tc>
      </w:tr>
    </w:tbl>
    <w:p w:rsidR="00B626FB" w:rsidRPr="00025EC6" w:rsidRDefault="00B626FB" w:rsidP="00B626FB">
      <w:pPr>
        <w:pStyle w:val="Heading1NoPBA"/>
        <w:numPr>
          <w:ilvl w:val="0"/>
          <w:numId w:val="12"/>
        </w:numPr>
        <w:tabs>
          <w:tab w:val="clear" w:pos="737"/>
          <w:tab w:val="left" w:pos="720"/>
        </w:tabs>
        <w:spacing w:before="120"/>
        <w:rPr>
          <w:sz w:val="24"/>
          <w:lang w:val="en-ZA"/>
        </w:rPr>
      </w:pPr>
      <w:r w:rsidRPr="00630D88">
        <w:rPr>
          <w:sz w:val="24"/>
          <w:lang w:val="en-ZA"/>
        </w:rPr>
        <w:tab/>
      </w:r>
      <w:bookmarkStart w:id="18" w:name="_Toc382132321"/>
      <w:r>
        <w:rPr>
          <w:sz w:val="24"/>
          <w:lang w:val="en-ZA"/>
        </w:rPr>
        <w:t>Mitigation measures</w:t>
      </w:r>
      <w:bookmarkEnd w:id="18"/>
      <w:r w:rsidRPr="00025EC6">
        <w:rPr>
          <w:sz w:val="24"/>
          <w:lang w:val="en-ZA"/>
        </w:rPr>
        <w:t xml:space="preserve"> </w:t>
      </w:r>
    </w:p>
    <w:p w:rsidR="00B626FB" w:rsidRPr="00627F55" w:rsidRDefault="00627F55" w:rsidP="00627F55">
      <w:pPr>
        <w:pStyle w:val="Heading2NoPBA"/>
        <w:numPr>
          <w:ilvl w:val="1"/>
          <w:numId w:val="12"/>
        </w:numPr>
        <w:tabs>
          <w:tab w:val="clear" w:pos="737"/>
          <w:tab w:val="left" w:pos="720"/>
        </w:tabs>
        <w:spacing w:before="120"/>
        <w:rPr>
          <w:sz w:val="24"/>
          <w:lang w:val="en-ZA"/>
        </w:rPr>
      </w:pPr>
      <w:bookmarkStart w:id="19" w:name="_Toc382132322"/>
      <w:r w:rsidRPr="00627F55">
        <w:rPr>
          <w:sz w:val="24"/>
          <w:lang w:val="en-ZA"/>
        </w:rPr>
        <w:t>Vegetation Clearing</w:t>
      </w:r>
      <w:bookmarkEnd w:id="19"/>
    </w:p>
    <w:p w:rsidR="00B626FB" w:rsidRPr="00627F55" w:rsidRDefault="00627F55" w:rsidP="00627F55">
      <w:pPr>
        <w:pStyle w:val="ListParagraph"/>
        <w:numPr>
          <w:ilvl w:val="0"/>
          <w:numId w:val="24"/>
        </w:numPr>
        <w:autoSpaceDE w:val="0"/>
        <w:autoSpaceDN w:val="0"/>
        <w:adjustRightInd w:val="0"/>
        <w:spacing w:before="120" w:after="120"/>
        <w:rPr>
          <w:rFonts w:cs="Arial"/>
          <w:sz w:val="24"/>
          <w:lang w:val="en-ZA" w:eastAsia="en-ZA"/>
        </w:rPr>
      </w:pPr>
      <w:r>
        <w:rPr>
          <w:rFonts w:cs="Arial"/>
          <w:sz w:val="24"/>
          <w:lang w:val="en-ZA" w:eastAsia="en-ZA"/>
        </w:rPr>
        <w:t>O</w:t>
      </w:r>
      <w:r w:rsidR="00B626FB" w:rsidRPr="00627F55">
        <w:rPr>
          <w:rFonts w:cs="Arial"/>
          <w:sz w:val="24"/>
          <w:lang w:val="en-ZA" w:eastAsia="en-ZA"/>
        </w:rPr>
        <w:t xml:space="preserve">btain necessary and required approval per application for damage/ removal/ cutting/ pruning of Protected tree species from Department of </w:t>
      </w:r>
      <w:r>
        <w:rPr>
          <w:rFonts w:cs="Arial"/>
          <w:sz w:val="24"/>
          <w:lang w:val="en-ZA" w:eastAsia="en-ZA"/>
        </w:rPr>
        <w:t xml:space="preserve">Agriculture, </w:t>
      </w:r>
      <w:r w:rsidR="00B626FB" w:rsidRPr="00627F55">
        <w:rPr>
          <w:rFonts w:cs="Arial"/>
          <w:sz w:val="24"/>
          <w:lang w:val="en-ZA" w:eastAsia="en-ZA"/>
        </w:rPr>
        <w:t>Forestry</w:t>
      </w:r>
      <w:r>
        <w:rPr>
          <w:rFonts w:cs="Arial"/>
          <w:sz w:val="24"/>
          <w:lang w:val="en-ZA" w:eastAsia="en-ZA"/>
        </w:rPr>
        <w:t xml:space="preserve"> and Fisheries (DAFF) </w:t>
      </w:r>
      <w:r w:rsidR="00B626FB" w:rsidRPr="00627F55">
        <w:rPr>
          <w:rFonts w:cs="Arial"/>
          <w:sz w:val="24"/>
          <w:lang w:val="en-ZA" w:eastAsia="en-ZA"/>
        </w:rPr>
        <w:t>, as per National Forests Act (Act No. 84 of 1998) under Government Notice GN 1012 of 2004 and GN 767 of 2005;</w:t>
      </w:r>
    </w:p>
    <w:p w:rsidR="00B626FB" w:rsidRPr="00627F55" w:rsidRDefault="00B626FB" w:rsidP="00627F55">
      <w:pPr>
        <w:pStyle w:val="ListParagraph"/>
        <w:numPr>
          <w:ilvl w:val="0"/>
          <w:numId w:val="24"/>
        </w:numPr>
        <w:autoSpaceDE w:val="0"/>
        <w:autoSpaceDN w:val="0"/>
        <w:adjustRightInd w:val="0"/>
        <w:spacing w:before="120" w:after="120"/>
        <w:rPr>
          <w:rFonts w:cs="Arial"/>
          <w:sz w:val="24"/>
          <w:lang w:val="en-ZA" w:eastAsia="en-ZA"/>
        </w:rPr>
      </w:pPr>
      <w:r w:rsidRPr="00627F55">
        <w:rPr>
          <w:rFonts w:cs="Arial"/>
          <w:sz w:val="24"/>
          <w:lang w:val="en-ZA" w:eastAsia="en-ZA"/>
        </w:rPr>
        <w:t>Information pertaining to these plants should be included in the induction for all workers and contractors;</w:t>
      </w:r>
    </w:p>
    <w:p w:rsidR="00B626FB" w:rsidRPr="00627F55" w:rsidRDefault="00B626FB" w:rsidP="00627F55">
      <w:pPr>
        <w:pStyle w:val="ListParagraph"/>
        <w:numPr>
          <w:ilvl w:val="0"/>
          <w:numId w:val="24"/>
        </w:numPr>
        <w:autoSpaceDE w:val="0"/>
        <w:autoSpaceDN w:val="0"/>
        <w:adjustRightInd w:val="0"/>
        <w:spacing w:before="120" w:after="120"/>
        <w:rPr>
          <w:rFonts w:cs="Arial"/>
          <w:sz w:val="24"/>
          <w:lang w:val="en-ZA" w:eastAsia="en-ZA"/>
        </w:rPr>
      </w:pPr>
      <w:r w:rsidRPr="00627F55">
        <w:rPr>
          <w:rFonts w:cs="Arial"/>
          <w:sz w:val="24"/>
          <w:lang w:val="en-ZA" w:eastAsia="en-ZA"/>
        </w:rPr>
        <w:t>Disturbance of vegetation must be limited to areas of construction;</w:t>
      </w:r>
    </w:p>
    <w:p w:rsidR="00B626FB" w:rsidRPr="00627F55" w:rsidRDefault="00B626FB" w:rsidP="00627F55">
      <w:pPr>
        <w:pStyle w:val="ListParagraph"/>
        <w:numPr>
          <w:ilvl w:val="0"/>
          <w:numId w:val="24"/>
        </w:numPr>
        <w:autoSpaceDE w:val="0"/>
        <w:autoSpaceDN w:val="0"/>
        <w:adjustRightInd w:val="0"/>
        <w:spacing w:before="120" w:after="120"/>
        <w:rPr>
          <w:rFonts w:cs="Arial"/>
          <w:sz w:val="24"/>
          <w:lang w:val="en-ZA" w:eastAsia="en-ZA"/>
        </w:rPr>
      </w:pPr>
      <w:r w:rsidRPr="00627F55">
        <w:rPr>
          <w:rFonts w:cs="Arial"/>
          <w:sz w:val="24"/>
          <w:lang w:val="en-ZA" w:eastAsia="en-ZA"/>
        </w:rPr>
        <w:t>Cut vegetation (grass and shrubs) only if required.  No clearing of vegetation or soil by grading machinery shall be undertaken;</w:t>
      </w:r>
    </w:p>
    <w:p w:rsidR="00B626FB" w:rsidRDefault="00B626FB" w:rsidP="00627F55">
      <w:pPr>
        <w:pStyle w:val="ListParagraph"/>
        <w:numPr>
          <w:ilvl w:val="0"/>
          <w:numId w:val="24"/>
        </w:numPr>
        <w:autoSpaceDE w:val="0"/>
        <w:autoSpaceDN w:val="0"/>
        <w:adjustRightInd w:val="0"/>
        <w:spacing w:before="120" w:after="120"/>
        <w:rPr>
          <w:rFonts w:cs="Arial"/>
          <w:sz w:val="24"/>
          <w:lang w:val="en-ZA" w:eastAsia="en-ZA"/>
        </w:rPr>
      </w:pPr>
      <w:r w:rsidRPr="00627F55">
        <w:rPr>
          <w:rFonts w:cs="Arial"/>
          <w:sz w:val="24"/>
          <w:lang w:val="en-ZA" w:eastAsia="en-ZA"/>
        </w:rPr>
        <w:t>Use of branches of trees and shrubs for fire making purposes is strictly prohibited;</w:t>
      </w:r>
    </w:p>
    <w:p w:rsidR="00E204A2" w:rsidRPr="00627F55" w:rsidRDefault="00E204A2" w:rsidP="00E204A2">
      <w:pPr>
        <w:pStyle w:val="ListParagraph"/>
        <w:numPr>
          <w:ilvl w:val="0"/>
          <w:numId w:val="24"/>
        </w:numPr>
        <w:autoSpaceDE w:val="0"/>
        <w:autoSpaceDN w:val="0"/>
        <w:adjustRightInd w:val="0"/>
        <w:spacing w:before="120" w:after="120"/>
        <w:rPr>
          <w:rFonts w:cs="Arial"/>
          <w:sz w:val="24"/>
          <w:lang w:val="en-ZA" w:eastAsia="en-ZA"/>
        </w:rPr>
      </w:pPr>
      <w:r w:rsidRPr="00627F55">
        <w:rPr>
          <w:rFonts w:cs="Arial"/>
          <w:sz w:val="24"/>
          <w:lang w:val="en-ZA" w:eastAsia="en-ZA"/>
        </w:rPr>
        <w:t>All trees and vegetation cleared from the site shall be cut into manageable lengths and neatly stacked at re</w:t>
      </w:r>
      <w:r>
        <w:rPr>
          <w:rFonts w:cs="Arial"/>
          <w:sz w:val="24"/>
          <w:lang w:val="en-ZA" w:eastAsia="en-ZA"/>
        </w:rPr>
        <w:t>gular intervals along the line;</w:t>
      </w:r>
    </w:p>
    <w:p w:rsidR="00E204A2" w:rsidRPr="00627F55" w:rsidRDefault="00E204A2" w:rsidP="00E204A2">
      <w:pPr>
        <w:pStyle w:val="ListParagraph"/>
        <w:numPr>
          <w:ilvl w:val="0"/>
          <w:numId w:val="24"/>
        </w:numPr>
        <w:autoSpaceDE w:val="0"/>
        <w:autoSpaceDN w:val="0"/>
        <w:adjustRightInd w:val="0"/>
        <w:spacing w:before="120" w:after="120"/>
        <w:rPr>
          <w:rFonts w:cs="Arial"/>
          <w:sz w:val="24"/>
          <w:lang w:val="en-ZA" w:eastAsia="en-ZA"/>
        </w:rPr>
      </w:pPr>
      <w:r w:rsidRPr="00627F55">
        <w:rPr>
          <w:rFonts w:cs="Arial"/>
          <w:sz w:val="24"/>
          <w:lang w:val="en-ZA" w:eastAsia="en-ZA"/>
        </w:rPr>
        <w:t>No vegetation shall be pushed into heaps or le</w:t>
      </w:r>
      <w:r>
        <w:rPr>
          <w:rFonts w:cs="Arial"/>
          <w:sz w:val="24"/>
          <w:lang w:val="en-ZA" w:eastAsia="en-ZA"/>
        </w:rPr>
        <w:t>ft lying all over the servitude;</w:t>
      </w:r>
      <w:r w:rsidRPr="00627F55">
        <w:rPr>
          <w:rFonts w:cs="Arial"/>
          <w:sz w:val="24"/>
          <w:lang w:val="en-ZA" w:eastAsia="en-ZA"/>
        </w:rPr>
        <w:t xml:space="preserve"> </w:t>
      </w:r>
    </w:p>
    <w:p w:rsidR="00B626FB" w:rsidRPr="00627F55" w:rsidRDefault="00B626FB" w:rsidP="00627F55">
      <w:pPr>
        <w:pStyle w:val="ListParagraph"/>
        <w:numPr>
          <w:ilvl w:val="0"/>
          <w:numId w:val="24"/>
        </w:numPr>
        <w:autoSpaceDE w:val="0"/>
        <w:autoSpaceDN w:val="0"/>
        <w:adjustRightInd w:val="0"/>
        <w:spacing w:before="120" w:after="120"/>
        <w:rPr>
          <w:rFonts w:cs="Arial"/>
          <w:sz w:val="24"/>
          <w:lang w:val="en-ZA" w:eastAsia="en-ZA"/>
        </w:rPr>
      </w:pPr>
      <w:r w:rsidRPr="00627F55">
        <w:rPr>
          <w:rFonts w:cs="Arial"/>
          <w:sz w:val="24"/>
          <w:lang w:val="en-ZA" w:eastAsia="en-ZA"/>
        </w:rPr>
        <w:t>The establishment and regrowth of alien vegetation must be controlled after the removal of grass;</w:t>
      </w:r>
    </w:p>
    <w:p w:rsidR="00B626FB" w:rsidRPr="00627F55" w:rsidRDefault="00B626FB" w:rsidP="00627F55">
      <w:pPr>
        <w:pStyle w:val="ListParagraph"/>
        <w:numPr>
          <w:ilvl w:val="0"/>
          <w:numId w:val="24"/>
        </w:numPr>
        <w:autoSpaceDE w:val="0"/>
        <w:autoSpaceDN w:val="0"/>
        <w:adjustRightInd w:val="0"/>
        <w:spacing w:before="120" w:after="120"/>
        <w:rPr>
          <w:rFonts w:cs="Arial"/>
          <w:sz w:val="24"/>
          <w:lang w:val="en-ZA" w:eastAsia="en-ZA"/>
        </w:rPr>
      </w:pPr>
      <w:r w:rsidRPr="00627F55">
        <w:rPr>
          <w:rFonts w:cs="Arial"/>
          <w:sz w:val="24"/>
          <w:lang w:val="en-ZA" w:eastAsia="en-ZA"/>
        </w:rPr>
        <w:lastRenderedPageBreak/>
        <w:t>All declared aliens must be identified and managed in accordance with the Conservation of Agricultural Resources Act, 1983 (Act No. 43 of 1983), namely:</w:t>
      </w:r>
    </w:p>
    <w:p w:rsidR="00B626FB" w:rsidRPr="00627F55" w:rsidRDefault="00627F55" w:rsidP="00627F55">
      <w:pPr>
        <w:pStyle w:val="ListParagraph"/>
        <w:numPr>
          <w:ilvl w:val="0"/>
          <w:numId w:val="24"/>
        </w:numPr>
        <w:autoSpaceDE w:val="0"/>
        <w:autoSpaceDN w:val="0"/>
        <w:adjustRightInd w:val="0"/>
        <w:spacing w:before="120" w:after="120"/>
        <w:rPr>
          <w:rFonts w:cs="Arial"/>
          <w:sz w:val="24"/>
          <w:lang w:val="en-ZA" w:eastAsia="en-ZA"/>
        </w:rPr>
      </w:pPr>
      <w:r>
        <w:rPr>
          <w:rFonts w:cs="Arial"/>
          <w:sz w:val="24"/>
          <w:lang w:val="en-ZA" w:eastAsia="en-ZA"/>
        </w:rPr>
        <w:t>T</w:t>
      </w:r>
      <w:r w:rsidR="00B626FB" w:rsidRPr="00627F55">
        <w:rPr>
          <w:rFonts w:cs="Arial"/>
          <w:sz w:val="24"/>
          <w:lang w:val="en-ZA" w:eastAsia="en-ZA"/>
        </w:rPr>
        <w:t>reatment with a weed killer that is registered for use in connection with such plants in accordance with the directions for the use of such a weed killer;</w:t>
      </w:r>
    </w:p>
    <w:p w:rsidR="00B626FB" w:rsidRPr="00627F55" w:rsidRDefault="00B626FB" w:rsidP="00627F55">
      <w:pPr>
        <w:pStyle w:val="ListParagraph"/>
        <w:numPr>
          <w:ilvl w:val="0"/>
          <w:numId w:val="24"/>
        </w:numPr>
        <w:autoSpaceDE w:val="0"/>
        <w:autoSpaceDN w:val="0"/>
        <w:adjustRightInd w:val="0"/>
        <w:spacing w:before="120" w:after="120"/>
        <w:rPr>
          <w:rFonts w:cs="Arial"/>
          <w:sz w:val="24"/>
          <w:lang w:val="en-ZA" w:eastAsia="en-ZA"/>
        </w:rPr>
      </w:pPr>
      <w:r w:rsidRPr="00627F55">
        <w:rPr>
          <w:rFonts w:cs="Arial"/>
          <w:sz w:val="24"/>
          <w:lang w:val="en-ZA" w:eastAsia="en-ZA"/>
        </w:rPr>
        <w:t>Any other method or strategy that may be applicable and that is specified by the executive officer by means of a directive.</w:t>
      </w:r>
    </w:p>
    <w:p w:rsidR="00B626FB" w:rsidRPr="00627F55" w:rsidRDefault="00B626FB" w:rsidP="00627F55">
      <w:pPr>
        <w:pStyle w:val="ListParagraph"/>
        <w:numPr>
          <w:ilvl w:val="1"/>
          <w:numId w:val="24"/>
        </w:numPr>
        <w:autoSpaceDE w:val="0"/>
        <w:autoSpaceDN w:val="0"/>
        <w:adjustRightInd w:val="0"/>
        <w:spacing w:before="120" w:after="120"/>
        <w:rPr>
          <w:rFonts w:cs="Arial"/>
          <w:sz w:val="24"/>
          <w:lang w:val="en-ZA" w:eastAsia="en-ZA"/>
        </w:rPr>
      </w:pPr>
      <w:r w:rsidRPr="00627F55">
        <w:rPr>
          <w:rFonts w:cs="Arial"/>
          <w:sz w:val="24"/>
          <w:lang w:val="en-ZA" w:eastAsia="en-ZA"/>
        </w:rPr>
        <w:t>According to the Conservation of Agricultural Resource Act (No. 43 of 1983) as amended, the person applying herbicide must be adequately qualified and certified as well as registered with the appropriate authority to apply herbicides.</w:t>
      </w:r>
    </w:p>
    <w:p w:rsidR="00B626FB" w:rsidRPr="00627F55" w:rsidRDefault="00B626FB" w:rsidP="00627F55">
      <w:pPr>
        <w:pStyle w:val="ListParagraph"/>
        <w:numPr>
          <w:ilvl w:val="1"/>
          <w:numId w:val="24"/>
        </w:numPr>
        <w:autoSpaceDE w:val="0"/>
        <w:autoSpaceDN w:val="0"/>
        <w:adjustRightInd w:val="0"/>
        <w:spacing w:before="120" w:after="120"/>
        <w:rPr>
          <w:rFonts w:cs="Arial"/>
          <w:sz w:val="24"/>
          <w:lang w:val="en-ZA" w:eastAsia="en-ZA"/>
        </w:rPr>
      </w:pPr>
      <w:r w:rsidRPr="00627F55">
        <w:rPr>
          <w:rFonts w:cs="Arial"/>
          <w:sz w:val="24"/>
          <w:lang w:val="en-ZA" w:eastAsia="en-ZA"/>
        </w:rPr>
        <w:t>Exposed areas with slopes less than 1:3 should be rehabilitated with a grass mix that blends in with the surrounding vegetation.  The grass mix should consist of indigenous grasses adapted to the local environmental conditions;</w:t>
      </w:r>
    </w:p>
    <w:p w:rsidR="00B626FB" w:rsidRPr="00627F55" w:rsidRDefault="00B626FB" w:rsidP="00627F55">
      <w:pPr>
        <w:pStyle w:val="ListParagraph"/>
        <w:numPr>
          <w:ilvl w:val="1"/>
          <w:numId w:val="24"/>
        </w:numPr>
        <w:autoSpaceDE w:val="0"/>
        <w:autoSpaceDN w:val="0"/>
        <w:adjustRightInd w:val="0"/>
        <w:spacing w:before="120" w:after="120"/>
        <w:rPr>
          <w:rFonts w:cs="Arial"/>
          <w:sz w:val="24"/>
          <w:lang w:val="en-ZA" w:eastAsia="en-ZA"/>
        </w:rPr>
      </w:pPr>
      <w:r w:rsidRPr="00627F55">
        <w:rPr>
          <w:rFonts w:cs="Arial"/>
          <w:sz w:val="24"/>
          <w:lang w:val="en-ZA" w:eastAsia="en-ZA"/>
        </w:rPr>
        <w:t>The revegetated areas should be temporarily fenced to prevent damage by grazing animals;</w:t>
      </w:r>
    </w:p>
    <w:p w:rsidR="00B626FB" w:rsidRPr="00627F55" w:rsidRDefault="00B626FB" w:rsidP="00627F55">
      <w:pPr>
        <w:pStyle w:val="ListParagraph"/>
        <w:numPr>
          <w:ilvl w:val="1"/>
          <w:numId w:val="24"/>
        </w:numPr>
        <w:autoSpaceDE w:val="0"/>
        <w:autoSpaceDN w:val="0"/>
        <w:adjustRightInd w:val="0"/>
        <w:spacing w:before="120" w:after="120"/>
        <w:rPr>
          <w:rFonts w:cs="Arial"/>
          <w:sz w:val="24"/>
          <w:lang w:val="en-ZA" w:eastAsia="en-ZA"/>
        </w:rPr>
      </w:pPr>
      <w:r w:rsidRPr="00627F55">
        <w:rPr>
          <w:rFonts w:cs="Arial"/>
          <w:sz w:val="24"/>
          <w:lang w:val="en-ZA" w:eastAsia="en-ZA"/>
        </w:rPr>
        <w:t>Re-vegetated areas showing inadequate surface coverage (less than 30 % within eight months after re-vegetation) should be prepared and re-vegetated from scratch;</w:t>
      </w:r>
    </w:p>
    <w:p w:rsidR="00B626FB" w:rsidRPr="00627F55" w:rsidRDefault="00B626FB" w:rsidP="00627F55">
      <w:pPr>
        <w:pStyle w:val="ListParagraph"/>
        <w:numPr>
          <w:ilvl w:val="1"/>
          <w:numId w:val="24"/>
        </w:numPr>
        <w:autoSpaceDE w:val="0"/>
        <w:autoSpaceDN w:val="0"/>
        <w:adjustRightInd w:val="0"/>
        <w:spacing w:before="120" w:after="120"/>
        <w:rPr>
          <w:rFonts w:cs="Arial"/>
          <w:sz w:val="24"/>
          <w:lang w:val="en-ZA" w:eastAsia="en-ZA"/>
        </w:rPr>
      </w:pPr>
      <w:r w:rsidRPr="00627F55">
        <w:rPr>
          <w:rFonts w:cs="Arial"/>
          <w:sz w:val="24"/>
          <w:lang w:val="en-ZA" w:eastAsia="en-ZA"/>
        </w:rPr>
        <w:t>Damage to re-vegetated areas should be repaired promptly;</w:t>
      </w:r>
    </w:p>
    <w:p w:rsidR="00B626FB" w:rsidRPr="00627F55" w:rsidRDefault="00B626FB" w:rsidP="00627F55">
      <w:pPr>
        <w:pStyle w:val="ListParagraph"/>
        <w:numPr>
          <w:ilvl w:val="1"/>
          <w:numId w:val="24"/>
        </w:numPr>
        <w:autoSpaceDE w:val="0"/>
        <w:autoSpaceDN w:val="0"/>
        <w:adjustRightInd w:val="0"/>
        <w:spacing w:before="120" w:after="120"/>
        <w:rPr>
          <w:rFonts w:cs="Arial"/>
          <w:sz w:val="24"/>
          <w:lang w:val="en-ZA" w:eastAsia="en-ZA"/>
        </w:rPr>
      </w:pPr>
      <w:r w:rsidRPr="00627F55">
        <w:rPr>
          <w:rFonts w:cs="Arial"/>
          <w:sz w:val="24"/>
          <w:lang w:val="en-ZA" w:eastAsia="en-ZA"/>
        </w:rPr>
        <w:t>Exotic weeds and invaders that might establish on the re-vegetated areas should be controlled to allow the grasses to properly establish;</w:t>
      </w:r>
    </w:p>
    <w:p w:rsidR="00B626FB" w:rsidRPr="00627F55" w:rsidRDefault="00B626FB" w:rsidP="00627F55">
      <w:pPr>
        <w:pStyle w:val="ListParagraph"/>
        <w:numPr>
          <w:ilvl w:val="1"/>
          <w:numId w:val="24"/>
        </w:numPr>
        <w:autoSpaceDE w:val="0"/>
        <w:autoSpaceDN w:val="0"/>
        <w:adjustRightInd w:val="0"/>
        <w:spacing w:before="120" w:after="120"/>
        <w:rPr>
          <w:rFonts w:cs="Arial"/>
          <w:sz w:val="24"/>
          <w:lang w:val="en-ZA" w:eastAsia="en-ZA"/>
        </w:rPr>
      </w:pPr>
      <w:r w:rsidRPr="00627F55">
        <w:rPr>
          <w:rFonts w:cs="Arial"/>
          <w:sz w:val="24"/>
          <w:lang w:val="en-ZA" w:eastAsia="en-ZA"/>
        </w:rPr>
        <w:t>Weed control methods should be confirmed with the ECO to prevent any undesirable secondary impacts;</w:t>
      </w:r>
    </w:p>
    <w:p w:rsidR="00B626FB" w:rsidRPr="00627F55" w:rsidRDefault="00B626FB" w:rsidP="00627F55">
      <w:pPr>
        <w:pStyle w:val="ListParagraph"/>
        <w:numPr>
          <w:ilvl w:val="1"/>
          <w:numId w:val="24"/>
        </w:numPr>
        <w:autoSpaceDE w:val="0"/>
        <w:autoSpaceDN w:val="0"/>
        <w:adjustRightInd w:val="0"/>
        <w:spacing w:before="120" w:after="120"/>
        <w:rPr>
          <w:rFonts w:cs="Arial"/>
          <w:sz w:val="24"/>
          <w:lang w:val="en-ZA" w:eastAsia="en-ZA"/>
        </w:rPr>
      </w:pPr>
      <w:r w:rsidRPr="00627F55">
        <w:rPr>
          <w:rFonts w:cs="Arial"/>
          <w:sz w:val="24"/>
          <w:lang w:val="en-ZA" w:eastAsia="en-ZA"/>
        </w:rPr>
        <w:t>Monitoring the potential spread of declared weeds and invasive alien vegetation to neighbouring land and protecting the agricultural resources and soil conservation works are regulated by the Conservation of Agricultural Resources Act, No. 43 of 1983 and should be addressed on a continual basis;</w:t>
      </w:r>
    </w:p>
    <w:p w:rsidR="00B626FB" w:rsidRPr="00627F55" w:rsidRDefault="00B626FB" w:rsidP="00627F55">
      <w:pPr>
        <w:pStyle w:val="ListParagraph"/>
        <w:numPr>
          <w:ilvl w:val="1"/>
          <w:numId w:val="24"/>
        </w:numPr>
        <w:autoSpaceDE w:val="0"/>
        <w:autoSpaceDN w:val="0"/>
        <w:adjustRightInd w:val="0"/>
        <w:spacing w:before="120" w:after="120"/>
        <w:rPr>
          <w:rFonts w:cs="Arial"/>
          <w:sz w:val="24"/>
          <w:lang w:val="en-ZA" w:eastAsia="en-ZA"/>
        </w:rPr>
      </w:pPr>
      <w:r w:rsidRPr="00627F55">
        <w:rPr>
          <w:rFonts w:cs="Arial"/>
          <w:sz w:val="24"/>
          <w:lang w:val="en-ZA" w:eastAsia="en-ZA"/>
        </w:rPr>
        <w:t>Re-vegetated areas should be monitored every four months for the first 12 months and once a year thereafter for the maintenance period of two years; and</w:t>
      </w:r>
    </w:p>
    <w:p w:rsidR="00B626FB" w:rsidRPr="00627F55" w:rsidRDefault="00B626FB" w:rsidP="00627F55">
      <w:pPr>
        <w:pStyle w:val="ListParagraph"/>
        <w:numPr>
          <w:ilvl w:val="1"/>
          <w:numId w:val="24"/>
        </w:numPr>
        <w:autoSpaceDE w:val="0"/>
        <w:autoSpaceDN w:val="0"/>
        <w:adjustRightInd w:val="0"/>
        <w:spacing w:before="120" w:after="120"/>
        <w:rPr>
          <w:rFonts w:cs="Arial"/>
          <w:sz w:val="24"/>
          <w:lang w:val="en-ZA" w:eastAsia="en-ZA"/>
        </w:rPr>
      </w:pPr>
      <w:r w:rsidRPr="00627F55">
        <w:rPr>
          <w:rFonts w:cs="Arial"/>
          <w:sz w:val="24"/>
          <w:lang w:val="en-ZA" w:eastAsia="en-ZA"/>
        </w:rPr>
        <w:lastRenderedPageBreak/>
        <w:t>Remove invasive and alien vegetation.  The implementation of a monitoring programme in this regard is recommended, being the responsibility of the ECO/ ecologist;</w:t>
      </w:r>
    </w:p>
    <w:p w:rsidR="00627F55" w:rsidRPr="00627F55" w:rsidRDefault="00627F55" w:rsidP="00627F55">
      <w:pPr>
        <w:pStyle w:val="Heading2NoPBA"/>
        <w:numPr>
          <w:ilvl w:val="1"/>
          <w:numId w:val="12"/>
        </w:numPr>
        <w:tabs>
          <w:tab w:val="clear" w:pos="737"/>
          <w:tab w:val="left" w:pos="720"/>
        </w:tabs>
        <w:spacing w:before="120"/>
        <w:rPr>
          <w:sz w:val="24"/>
          <w:lang w:val="en-ZA"/>
        </w:rPr>
      </w:pPr>
      <w:bookmarkStart w:id="20" w:name="_Toc382132323"/>
      <w:r w:rsidRPr="00627F55">
        <w:rPr>
          <w:sz w:val="24"/>
          <w:lang w:val="en-ZA"/>
        </w:rPr>
        <w:t>Access Roads</w:t>
      </w:r>
      <w:bookmarkEnd w:id="20"/>
    </w:p>
    <w:p w:rsidR="00627F55" w:rsidRPr="00627F55" w:rsidRDefault="00627F55" w:rsidP="00627F55">
      <w:pPr>
        <w:pStyle w:val="ListParagraph"/>
        <w:numPr>
          <w:ilvl w:val="0"/>
          <w:numId w:val="24"/>
        </w:numPr>
        <w:autoSpaceDE w:val="0"/>
        <w:autoSpaceDN w:val="0"/>
        <w:adjustRightInd w:val="0"/>
        <w:spacing w:before="120" w:after="120"/>
        <w:rPr>
          <w:rFonts w:cs="Arial"/>
          <w:sz w:val="24"/>
          <w:lang w:val="en-ZA" w:eastAsia="en-ZA"/>
        </w:rPr>
      </w:pPr>
      <w:r w:rsidRPr="00627F55">
        <w:rPr>
          <w:rFonts w:cs="Arial"/>
          <w:sz w:val="24"/>
          <w:lang w:val="en-ZA" w:eastAsia="en-ZA"/>
        </w:rPr>
        <w:t>Minimise damage to embankments.</w:t>
      </w:r>
    </w:p>
    <w:p w:rsidR="00627F55" w:rsidRPr="00627F55" w:rsidRDefault="00627F55" w:rsidP="00627F55">
      <w:pPr>
        <w:pStyle w:val="ListParagraph"/>
        <w:numPr>
          <w:ilvl w:val="0"/>
          <w:numId w:val="24"/>
        </w:numPr>
        <w:autoSpaceDE w:val="0"/>
        <w:autoSpaceDN w:val="0"/>
        <w:adjustRightInd w:val="0"/>
        <w:spacing w:before="120" w:after="120"/>
        <w:rPr>
          <w:rFonts w:cs="Arial"/>
          <w:sz w:val="24"/>
          <w:lang w:val="en-ZA" w:eastAsia="en-ZA"/>
        </w:rPr>
      </w:pPr>
      <w:r w:rsidRPr="00627F55">
        <w:rPr>
          <w:rFonts w:cs="Arial"/>
          <w:sz w:val="24"/>
          <w:lang w:val="en-ZA" w:eastAsia="en-ZA"/>
        </w:rPr>
        <w:t xml:space="preserve">Minimise erosion of embankments </w:t>
      </w:r>
    </w:p>
    <w:p w:rsidR="00627F55" w:rsidRPr="00627F55" w:rsidRDefault="00627F55" w:rsidP="00627F55">
      <w:pPr>
        <w:pStyle w:val="ListParagraph"/>
        <w:numPr>
          <w:ilvl w:val="0"/>
          <w:numId w:val="24"/>
        </w:numPr>
        <w:autoSpaceDE w:val="0"/>
        <w:autoSpaceDN w:val="0"/>
        <w:adjustRightInd w:val="0"/>
        <w:spacing w:before="120" w:after="120"/>
        <w:rPr>
          <w:rFonts w:cs="Arial"/>
          <w:sz w:val="24"/>
          <w:lang w:val="en-ZA" w:eastAsia="en-ZA"/>
        </w:rPr>
      </w:pPr>
      <w:r w:rsidRPr="00627F55">
        <w:rPr>
          <w:rFonts w:cs="Arial"/>
          <w:sz w:val="24"/>
          <w:lang w:val="en-ZA" w:eastAsia="en-ZA"/>
        </w:rPr>
        <w:t>Vehicle access to the power line servitude must be limited to existing roads</w:t>
      </w:r>
    </w:p>
    <w:p w:rsidR="00627F55" w:rsidRPr="00627F55" w:rsidRDefault="00627F55" w:rsidP="00627F55">
      <w:pPr>
        <w:pStyle w:val="ListParagraph"/>
        <w:numPr>
          <w:ilvl w:val="0"/>
          <w:numId w:val="24"/>
        </w:numPr>
        <w:autoSpaceDE w:val="0"/>
        <w:autoSpaceDN w:val="0"/>
        <w:adjustRightInd w:val="0"/>
        <w:spacing w:before="120" w:after="120"/>
        <w:rPr>
          <w:rFonts w:cs="Arial"/>
          <w:sz w:val="24"/>
          <w:lang w:val="en-ZA" w:eastAsia="en-ZA"/>
        </w:rPr>
      </w:pPr>
      <w:r w:rsidRPr="00627F55">
        <w:rPr>
          <w:rFonts w:cs="Arial"/>
          <w:sz w:val="24"/>
          <w:lang w:val="en-ZA" w:eastAsia="en-ZA"/>
        </w:rPr>
        <w:t xml:space="preserve">A physical access plan along the servitude shall be compiled and the Contractor shall adhere to this plan at all times. </w:t>
      </w:r>
    </w:p>
    <w:p w:rsidR="00627F55" w:rsidRPr="00627F55" w:rsidRDefault="00627F55" w:rsidP="00627F55">
      <w:pPr>
        <w:pStyle w:val="ListParagraph"/>
        <w:numPr>
          <w:ilvl w:val="0"/>
          <w:numId w:val="24"/>
        </w:numPr>
        <w:autoSpaceDE w:val="0"/>
        <w:autoSpaceDN w:val="0"/>
        <w:adjustRightInd w:val="0"/>
        <w:spacing w:before="120" w:after="120"/>
        <w:rPr>
          <w:rFonts w:cs="Arial"/>
          <w:sz w:val="24"/>
          <w:lang w:val="en-ZA" w:eastAsia="en-ZA"/>
        </w:rPr>
      </w:pPr>
      <w:r w:rsidRPr="00627F55">
        <w:rPr>
          <w:rFonts w:cs="Arial"/>
          <w:sz w:val="24"/>
          <w:lang w:val="en-ZA" w:eastAsia="en-ZA"/>
        </w:rPr>
        <w:t>Proper planning when the physical access plan is drawn up by the ECO in conjunction with the Contractor shall be necessary to ensure access to all tower sites.</w:t>
      </w:r>
    </w:p>
    <w:p w:rsidR="00627F55" w:rsidRPr="00627F55" w:rsidRDefault="00627F55" w:rsidP="00627F55">
      <w:pPr>
        <w:pStyle w:val="ListParagraph"/>
        <w:numPr>
          <w:ilvl w:val="0"/>
          <w:numId w:val="24"/>
        </w:numPr>
        <w:autoSpaceDE w:val="0"/>
        <w:autoSpaceDN w:val="0"/>
        <w:adjustRightInd w:val="0"/>
        <w:spacing w:before="120" w:after="120"/>
        <w:rPr>
          <w:rFonts w:cs="Arial"/>
          <w:sz w:val="24"/>
          <w:lang w:val="en-ZA" w:eastAsia="en-ZA"/>
        </w:rPr>
      </w:pPr>
      <w:r w:rsidRPr="00627F55">
        <w:rPr>
          <w:rFonts w:cs="Arial"/>
          <w:sz w:val="24"/>
          <w:lang w:val="en-ZA" w:eastAsia="en-ZA"/>
        </w:rPr>
        <w:t>New access roads will be subjected to a separate assessment including inspection and reporting by qualified botanist.</w:t>
      </w:r>
    </w:p>
    <w:p w:rsidR="00627F55" w:rsidRPr="00627F55" w:rsidRDefault="00627F55" w:rsidP="00627F55">
      <w:pPr>
        <w:pStyle w:val="ListParagraph"/>
        <w:numPr>
          <w:ilvl w:val="0"/>
          <w:numId w:val="24"/>
        </w:numPr>
        <w:autoSpaceDE w:val="0"/>
        <w:autoSpaceDN w:val="0"/>
        <w:adjustRightInd w:val="0"/>
        <w:spacing w:before="120" w:after="120"/>
        <w:rPr>
          <w:rFonts w:cs="Arial"/>
          <w:sz w:val="24"/>
          <w:lang w:val="en-ZA" w:eastAsia="en-ZA"/>
        </w:rPr>
      </w:pPr>
      <w:r w:rsidRPr="00627F55">
        <w:rPr>
          <w:rFonts w:cs="Arial"/>
          <w:sz w:val="24"/>
          <w:lang w:val="en-ZA" w:eastAsia="en-ZA"/>
        </w:rPr>
        <w:t>All access roads will be marked</w:t>
      </w:r>
    </w:p>
    <w:p w:rsidR="00627F55" w:rsidRPr="00627F55" w:rsidRDefault="00627F55" w:rsidP="00627F55">
      <w:pPr>
        <w:pStyle w:val="ListParagraph"/>
        <w:numPr>
          <w:ilvl w:val="0"/>
          <w:numId w:val="24"/>
        </w:numPr>
        <w:autoSpaceDE w:val="0"/>
        <w:autoSpaceDN w:val="0"/>
        <w:adjustRightInd w:val="0"/>
        <w:spacing w:before="120" w:after="120"/>
        <w:rPr>
          <w:rFonts w:cs="Arial"/>
          <w:sz w:val="24"/>
          <w:lang w:val="en-ZA" w:eastAsia="en-ZA"/>
        </w:rPr>
      </w:pPr>
      <w:r w:rsidRPr="00627F55">
        <w:rPr>
          <w:rFonts w:cs="Arial"/>
          <w:sz w:val="24"/>
          <w:lang w:val="en-ZA" w:eastAsia="en-ZA"/>
        </w:rPr>
        <w:t>Agreed on Access to be used at all times.</w:t>
      </w:r>
    </w:p>
    <w:p w:rsidR="00627F55" w:rsidRPr="00627F55" w:rsidRDefault="00627F55" w:rsidP="00627F55">
      <w:pPr>
        <w:pStyle w:val="ListParagraph"/>
        <w:numPr>
          <w:ilvl w:val="0"/>
          <w:numId w:val="24"/>
        </w:numPr>
        <w:autoSpaceDE w:val="0"/>
        <w:autoSpaceDN w:val="0"/>
        <w:adjustRightInd w:val="0"/>
        <w:spacing w:before="120" w:after="120"/>
        <w:rPr>
          <w:rFonts w:cs="Arial"/>
          <w:sz w:val="24"/>
          <w:lang w:val="en-ZA" w:eastAsia="en-ZA"/>
        </w:rPr>
      </w:pPr>
      <w:r w:rsidRPr="00627F55">
        <w:rPr>
          <w:rFonts w:cs="Arial"/>
          <w:sz w:val="24"/>
          <w:lang w:val="en-ZA" w:eastAsia="en-ZA"/>
        </w:rPr>
        <w:t xml:space="preserve">No illegal use of private roads during construction due to damage anticipated as a result of heavy vehicles and equipment  </w:t>
      </w:r>
    </w:p>
    <w:p w:rsidR="00627F55" w:rsidRPr="00627F55" w:rsidRDefault="00627F55" w:rsidP="00627F55">
      <w:pPr>
        <w:pStyle w:val="ListParagraph"/>
        <w:numPr>
          <w:ilvl w:val="0"/>
          <w:numId w:val="24"/>
        </w:numPr>
        <w:autoSpaceDE w:val="0"/>
        <w:autoSpaceDN w:val="0"/>
        <w:adjustRightInd w:val="0"/>
        <w:spacing w:before="120" w:after="120"/>
        <w:rPr>
          <w:rFonts w:cs="Arial"/>
          <w:sz w:val="24"/>
          <w:lang w:val="en-ZA" w:eastAsia="en-ZA"/>
        </w:rPr>
      </w:pPr>
      <w:r w:rsidRPr="00627F55">
        <w:rPr>
          <w:rFonts w:cs="Arial"/>
          <w:sz w:val="24"/>
          <w:lang w:val="en-ZA" w:eastAsia="en-ZA"/>
        </w:rPr>
        <w:t>All existing private access roads used for construction purposes, shall be maintained at all times to ensure that the local people have free access to and from their properties.</w:t>
      </w:r>
    </w:p>
    <w:p w:rsidR="00627F55" w:rsidRPr="00627F55" w:rsidRDefault="00627F55" w:rsidP="00627F55">
      <w:pPr>
        <w:pStyle w:val="ListParagraph"/>
        <w:numPr>
          <w:ilvl w:val="0"/>
          <w:numId w:val="24"/>
        </w:numPr>
        <w:autoSpaceDE w:val="0"/>
        <w:autoSpaceDN w:val="0"/>
        <w:adjustRightInd w:val="0"/>
        <w:spacing w:before="120" w:after="120"/>
        <w:rPr>
          <w:rFonts w:cs="Arial"/>
          <w:sz w:val="24"/>
          <w:lang w:val="en-ZA" w:eastAsia="en-ZA"/>
        </w:rPr>
      </w:pPr>
      <w:r w:rsidRPr="00627F55">
        <w:rPr>
          <w:rFonts w:cs="Arial"/>
          <w:sz w:val="24"/>
          <w:lang w:val="en-ZA" w:eastAsia="en-ZA"/>
        </w:rPr>
        <w:t xml:space="preserve">Speed limits shall be enforced in such areas and all drivers shall be sensitised to this effect. </w:t>
      </w:r>
    </w:p>
    <w:p w:rsidR="00627F55" w:rsidRPr="00627F55" w:rsidRDefault="00627F55" w:rsidP="00627F55">
      <w:pPr>
        <w:pStyle w:val="ListParagraph"/>
        <w:numPr>
          <w:ilvl w:val="0"/>
          <w:numId w:val="24"/>
        </w:numPr>
        <w:autoSpaceDE w:val="0"/>
        <w:autoSpaceDN w:val="0"/>
        <w:adjustRightInd w:val="0"/>
        <w:spacing w:before="120" w:after="120"/>
        <w:rPr>
          <w:rFonts w:cs="Arial"/>
          <w:sz w:val="24"/>
          <w:lang w:val="en-ZA" w:eastAsia="en-ZA"/>
        </w:rPr>
      </w:pPr>
      <w:r w:rsidRPr="00627F55">
        <w:rPr>
          <w:rFonts w:cs="Arial"/>
          <w:sz w:val="24"/>
          <w:lang w:val="en-ZA" w:eastAsia="en-ZA"/>
        </w:rPr>
        <w:t>Upon completion of the project all roads shall be repaired to their original state.</w:t>
      </w:r>
    </w:p>
    <w:p w:rsidR="00627F55" w:rsidRPr="00627F55" w:rsidRDefault="00627F55" w:rsidP="00627F55">
      <w:pPr>
        <w:pStyle w:val="ListParagraph"/>
        <w:numPr>
          <w:ilvl w:val="0"/>
          <w:numId w:val="24"/>
        </w:numPr>
        <w:autoSpaceDE w:val="0"/>
        <w:autoSpaceDN w:val="0"/>
        <w:adjustRightInd w:val="0"/>
        <w:spacing w:before="120" w:after="120"/>
        <w:rPr>
          <w:rFonts w:cs="Arial"/>
          <w:sz w:val="24"/>
          <w:lang w:val="en-ZA" w:eastAsia="en-ZA"/>
        </w:rPr>
      </w:pPr>
      <w:r w:rsidRPr="00627F55">
        <w:rPr>
          <w:rFonts w:cs="Arial"/>
          <w:sz w:val="24"/>
          <w:lang w:val="en-ZA" w:eastAsia="en-ZA"/>
        </w:rPr>
        <w:t xml:space="preserve">No roads shall be cut through river- and stream banks as this may lead to erosion causing siltation of streams and downstream dams. </w:t>
      </w:r>
    </w:p>
    <w:p w:rsidR="000467F6" w:rsidRDefault="00627F55" w:rsidP="00E204A2">
      <w:pPr>
        <w:pStyle w:val="ListParagraph"/>
        <w:numPr>
          <w:ilvl w:val="0"/>
          <w:numId w:val="24"/>
        </w:numPr>
        <w:autoSpaceDE w:val="0"/>
        <w:autoSpaceDN w:val="0"/>
        <w:adjustRightInd w:val="0"/>
        <w:spacing w:before="120" w:after="120"/>
        <w:rPr>
          <w:rFonts w:cs="Arial"/>
          <w:sz w:val="24"/>
          <w:lang w:val="en-ZA" w:eastAsia="en-ZA"/>
        </w:rPr>
      </w:pPr>
      <w:r w:rsidRPr="00627F55">
        <w:rPr>
          <w:rFonts w:cs="Arial"/>
          <w:sz w:val="24"/>
          <w:lang w:val="en-ZA" w:eastAsia="en-ZA"/>
        </w:rPr>
        <w:t xml:space="preserve">No scalping shall be allowed on any part of the servitude road unless absolutely necessary. </w:t>
      </w:r>
    </w:p>
    <w:p w:rsidR="001770AD" w:rsidRDefault="001770AD" w:rsidP="001770AD">
      <w:pPr>
        <w:autoSpaceDE w:val="0"/>
        <w:autoSpaceDN w:val="0"/>
        <w:adjustRightInd w:val="0"/>
        <w:spacing w:before="120" w:after="120"/>
        <w:rPr>
          <w:rFonts w:cs="Arial"/>
          <w:sz w:val="24"/>
          <w:lang w:val="en-ZA" w:eastAsia="en-ZA"/>
        </w:rPr>
      </w:pPr>
    </w:p>
    <w:p w:rsidR="001770AD" w:rsidRPr="001770AD" w:rsidRDefault="001770AD" w:rsidP="001770AD">
      <w:pPr>
        <w:autoSpaceDE w:val="0"/>
        <w:autoSpaceDN w:val="0"/>
        <w:adjustRightInd w:val="0"/>
        <w:spacing w:before="120" w:after="120"/>
        <w:rPr>
          <w:rFonts w:cs="Arial"/>
          <w:sz w:val="24"/>
          <w:lang w:val="en-ZA" w:eastAsia="en-ZA"/>
        </w:rPr>
      </w:pPr>
    </w:p>
    <w:p w:rsidR="001770AD" w:rsidRDefault="001770AD" w:rsidP="001770AD">
      <w:pPr>
        <w:pStyle w:val="ListParagraph"/>
        <w:autoSpaceDE w:val="0"/>
        <w:autoSpaceDN w:val="0"/>
        <w:adjustRightInd w:val="0"/>
        <w:spacing w:before="120" w:after="120"/>
        <w:rPr>
          <w:rFonts w:cs="Arial"/>
          <w:sz w:val="24"/>
          <w:lang w:val="en-ZA" w:eastAsia="en-ZA"/>
        </w:rPr>
      </w:pPr>
    </w:p>
    <w:p w:rsidR="00FC04C1" w:rsidRPr="00627F55" w:rsidRDefault="00FC04C1" w:rsidP="007767CC">
      <w:pPr>
        <w:pStyle w:val="Heading2NoPBA"/>
        <w:numPr>
          <w:ilvl w:val="1"/>
          <w:numId w:val="12"/>
        </w:numPr>
        <w:tabs>
          <w:tab w:val="clear" w:pos="737"/>
          <w:tab w:val="left" w:pos="720"/>
        </w:tabs>
        <w:spacing w:before="120"/>
        <w:rPr>
          <w:sz w:val="24"/>
          <w:lang w:val="en-ZA"/>
        </w:rPr>
      </w:pPr>
      <w:bookmarkStart w:id="21" w:name="_Toc382132324"/>
      <w:r>
        <w:rPr>
          <w:sz w:val="24"/>
          <w:lang w:val="en-ZA"/>
        </w:rPr>
        <w:lastRenderedPageBreak/>
        <w:t>Monitoring</w:t>
      </w:r>
      <w:r w:rsidR="004028BB">
        <w:rPr>
          <w:sz w:val="24"/>
          <w:lang w:val="en-ZA"/>
        </w:rPr>
        <w:t xml:space="preserve"> and Auditing</w:t>
      </w:r>
      <w:bookmarkEnd w:id="21"/>
    </w:p>
    <w:p w:rsidR="001770AD" w:rsidRDefault="001770AD" w:rsidP="001770AD">
      <w:pPr>
        <w:pStyle w:val="ListParagraph"/>
        <w:numPr>
          <w:ilvl w:val="0"/>
          <w:numId w:val="49"/>
        </w:numPr>
        <w:autoSpaceDE w:val="0"/>
        <w:autoSpaceDN w:val="0"/>
        <w:adjustRightInd w:val="0"/>
        <w:spacing w:before="120" w:after="120"/>
        <w:rPr>
          <w:sz w:val="24"/>
          <w:lang w:val="en-ZA"/>
        </w:rPr>
      </w:pPr>
      <w:r w:rsidRPr="001770AD">
        <w:rPr>
          <w:sz w:val="24"/>
          <w:lang w:val="en-ZA"/>
        </w:rPr>
        <w:t>A monitoring programme shall be put in place in order to ensure compliance to the EMP, but also to monitor e</w:t>
      </w:r>
      <w:r>
        <w:rPr>
          <w:sz w:val="24"/>
          <w:lang w:val="en-ZA"/>
        </w:rPr>
        <w:t>nvironmental issues and impacts.</w:t>
      </w:r>
    </w:p>
    <w:p w:rsidR="001770AD" w:rsidRPr="001770AD" w:rsidRDefault="001770AD" w:rsidP="001770AD">
      <w:pPr>
        <w:pStyle w:val="ListParagraph"/>
        <w:numPr>
          <w:ilvl w:val="0"/>
          <w:numId w:val="49"/>
        </w:numPr>
        <w:autoSpaceDE w:val="0"/>
        <w:autoSpaceDN w:val="0"/>
        <w:adjustRightInd w:val="0"/>
        <w:spacing w:before="120" w:after="120"/>
        <w:rPr>
          <w:sz w:val="24"/>
          <w:lang w:val="en-ZA"/>
        </w:rPr>
      </w:pPr>
      <w:r w:rsidRPr="001770AD">
        <w:rPr>
          <w:sz w:val="24"/>
          <w:lang w:val="en-ZA"/>
        </w:rPr>
        <w:t xml:space="preserve">The requirements for an audit shall be stipulated in the contract or work instruction. An audit shall be undertaken within the specified period, but must be undertaken before the contract is signed off. The audit shall be used to identify any non-conformances, for which corrective action is necessary. Corrective action shall take place before the contract is signed off. </w:t>
      </w:r>
    </w:p>
    <w:p w:rsidR="001770AD" w:rsidRPr="001770AD" w:rsidRDefault="001770AD" w:rsidP="001770AD">
      <w:pPr>
        <w:pStyle w:val="ListParagraph"/>
        <w:numPr>
          <w:ilvl w:val="0"/>
          <w:numId w:val="49"/>
        </w:numPr>
        <w:autoSpaceDE w:val="0"/>
        <w:autoSpaceDN w:val="0"/>
        <w:adjustRightInd w:val="0"/>
        <w:spacing w:before="120" w:after="120"/>
        <w:rPr>
          <w:sz w:val="24"/>
          <w:lang w:val="en-ZA"/>
        </w:rPr>
      </w:pPr>
      <w:r w:rsidRPr="001770AD">
        <w:rPr>
          <w:sz w:val="24"/>
          <w:lang w:val="en-ZA"/>
        </w:rPr>
        <w:t xml:space="preserve">The duration of the project should be taken into consideration when budgeting and planning for monitoring activities. Monitoring should be carried out every month. </w:t>
      </w:r>
    </w:p>
    <w:p w:rsidR="001770AD" w:rsidRPr="001770AD" w:rsidRDefault="001770AD" w:rsidP="001770AD">
      <w:pPr>
        <w:pStyle w:val="ListParagraph"/>
        <w:numPr>
          <w:ilvl w:val="0"/>
          <w:numId w:val="49"/>
        </w:numPr>
        <w:autoSpaceDE w:val="0"/>
        <w:autoSpaceDN w:val="0"/>
        <w:adjustRightInd w:val="0"/>
        <w:spacing w:before="120" w:after="120"/>
        <w:rPr>
          <w:sz w:val="24"/>
          <w:lang w:val="en-ZA"/>
        </w:rPr>
      </w:pPr>
      <w:r w:rsidRPr="001770AD">
        <w:rPr>
          <w:sz w:val="24"/>
          <w:lang w:val="en-ZA"/>
        </w:rPr>
        <w:t xml:space="preserve">Critical periods during which significant environmental impact could occur are to be identified, and the presence of the </w:t>
      </w:r>
      <w:r>
        <w:rPr>
          <w:sz w:val="24"/>
          <w:lang w:val="en-ZA"/>
        </w:rPr>
        <w:t>Eskom</w:t>
      </w:r>
      <w:r w:rsidRPr="001770AD">
        <w:rPr>
          <w:sz w:val="24"/>
          <w:lang w:val="en-ZA"/>
        </w:rPr>
        <w:t xml:space="preserve"> representative (who will co-ordinate with the ECO) during those periods to avoid unwanted impacts is essential. </w:t>
      </w:r>
    </w:p>
    <w:p w:rsidR="007767CC" w:rsidRPr="001770AD" w:rsidRDefault="004028BB" w:rsidP="001770AD">
      <w:pPr>
        <w:pStyle w:val="ListParagraph"/>
        <w:numPr>
          <w:ilvl w:val="0"/>
          <w:numId w:val="49"/>
        </w:numPr>
        <w:autoSpaceDE w:val="0"/>
        <w:autoSpaceDN w:val="0"/>
        <w:adjustRightInd w:val="0"/>
        <w:spacing w:before="120" w:after="120"/>
        <w:rPr>
          <w:sz w:val="24"/>
          <w:lang w:val="en-ZA"/>
        </w:rPr>
      </w:pPr>
      <w:r w:rsidRPr="001770AD">
        <w:rPr>
          <w:sz w:val="24"/>
          <w:lang w:val="en-ZA"/>
        </w:rPr>
        <w:t xml:space="preserve">An audit shall be undertaken during bush clearing as well as within a specified period after completion of the work but before the contract is signed off. The audit shall be used to identify non-conformance for which the Contractor shall take corrective action. The auditor may either be internal or external to </w:t>
      </w:r>
      <w:r w:rsidR="007767CC" w:rsidRPr="001770AD">
        <w:rPr>
          <w:sz w:val="24"/>
          <w:lang w:val="en-ZA"/>
        </w:rPr>
        <w:t>Eskom</w:t>
      </w:r>
      <w:r w:rsidRPr="001770AD">
        <w:rPr>
          <w:sz w:val="24"/>
          <w:lang w:val="en-ZA"/>
        </w:rPr>
        <w:t xml:space="preserve">. </w:t>
      </w:r>
    </w:p>
    <w:p w:rsidR="001770AD" w:rsidRPr="001770AD" w:rsidRDefault="004028BB" w:rsidP="000467F6">
      <w:pPr>
        <w:pStyle w:val="ListParagraph"/>
        <w:numPr>
          <w:ilvl w:val="0"/>
          <w:numId w:val="49"/>
        </w:numPr>
        <w:autoSpaceDE w:val="0"/>
        <w:autoSpaceDN w:val="0"/>
        <w:adjustRightInd w:val="0"/>
        <w:spacing w:before="120" w:after="120"/>
        <w:rPr>
          <w:lang w:val="en-ZA" w:eastAsia="en-ZA"/>
        </w:rPr>
      </w:pPr>
      <w:r w:rsidRPr="001770AD">
        <w:rPr>
          <w:sz w:val="24"/>
          <w:lang w:val="en-ZA"/>
        </w:rPr>
        <w:t>The contractor shall arrange an inspection with the project manager, who will inform the ECO, for the final inspection of the</w:t>
      </w:r>
      <w:r w:rsidR="007767CC" w:rsidRPr="007767CC">
        <w:t xml:space="preserve"> </w:t>
      </w:r>
      <w:r w:rsidR="007767CC" w:rsidRPr="001770AD">
        <w:rPr>
          <w:sz w:val="24"/>
          <w:lang w:val="en-ZA"/>
        </w:rPr>
        <w:t xml:space="preserve">works. A first inspection will be done on which </w:t>
      </w:r>
      <w:r w:rsidR="001770AD" w:rsidRPr="001770AD">
        <w:rPr>
          <w:sz w:val="24"/>
          <w:lang w:val="en-ZA"/>
        </w:rPr>
        <w:t>Eskom</w:t>
      </w:r>
      <w:r w:rsidR="007767CC" w:rsidRPr="001770AD">
        <w:rPr>
          <w:sz w:val="24"/>
          <w:lang w:val="en-ZA"/>
        </w:rPr>
        <w:t xml:space="preserve"> will draw up a snag list. Should the same items on the snag list still not be according to </w:t>
      </w:r>
      <w:r w:rsidR="001770AD" w:rsidRPr="001770AD">
        <w:rPr>
          <w:sz w:val="24"/>
          <w:lang w:val="en-ZA"/>
        </w:rPr>
        <w:t>Eskom</w:t>
      </w:r>
      <w:r w:rsidR="007767CC" w:rsidRPr="001770AD">
        <w:rPr>
          <w:sz w:val="24"/>
          <w:lang w:val="en-ZA"/>
        </w:rPr>
        <w:t>’s satisfaction on the second inspection, all direct costs incurred for re-inspection will be on the contractor’s account.</w:t>
      </w:r>
    </w:p>
    <w:p w:rsidR="000467F6" w:rsidRPr="001770AD" w:rsidRDefault="000467F6" w:rsidP="001770AD">
      <w:pPr>
        <w:autoSpaceDE w:val="0"/>
        <w:autoSpaceDN w:val="0"/>
        <w:adjustRightInd w:val="0"/>
        <w:spacing w:before="120" w:after="120"/>
        <w:rPr>
          <w:lang w:val="en-ZA" w:eastAsia="en-ZA"/>
        </w:rPr>
      </w:pPr>
      <w:r w:rsidRPr="001770AD">
        <w:rPr>
          <w:lang w:val="en-ZA" w:eastAsia="en-ZA"/>
        </w:rPr>
        <w:br w:type="page"/>
      </w:r>
    </w:p>
    <w:p w:rsidR="000467F6" w:rsidRDefault="000467F6" w:rsidP="000467F6">
      <w:pPr>
        <w:pStyle w:val="Heading1NoPBA"/>
        <w:numPr>
          <w:ilvl w:val="0"/>
          <w:numId w:val="12"/>
        </w:numPr>
        <w:tabs>
          <w:tab w:val="clear" w:pos="737"/>
          <w:tab w:val="left" w:pos="720"/>
        </w:tabs>
        <w:spacing w:before="120"/>
        <w:rPr>
          <w:sz w:val="24"/>
          <w:lang w:val="en-ZA"/>
        </w:rPr>
      </w:pPr>
      <w:bookmarkStart w:id="22" w:name="_Toc382132325"/>
      <w:r>
        <w:rPr>
          <w:sz w:val="24"/>
          <w:lang w:val="en-ZA"/>
        </w:rPr>
        <w:lastRenderedPageBreak/>
        <w:t>Appendix 1: list of Protected Trees</w:t>
      </w:r>
      <w:bookmarkEnd w:id="22"/>
    </w:p>
    <w:p w:rsidR="000467F6" w:rsidRDefault="000467F6" w:rsidP="000467F6">
      <w:pPr>
        <w:rPr>
          <w:rFonts w:cs="Arial"/>
          <w:lang w:val="en-ZA"/>
        </w:rPr>
      </w:pPr>
      <w:r>
        <w:rPr>
          <w:lang w:val="en-ZA"/>
        </w:rPr>
        <w:br w:type="page"/>
      </w:r>
    </w:p>
    <w:p w:rsidR="00FC04C1" w:rsidRPr="00F72420" w:rsidRDefault="000467F6" w:rsidP="00FC04C1">
      <w:pPr>
        <w:pStyle w:val="Heading1NoPBA"/>
        <w:numPr>
          <w:ilvl w:val="0"/>
          <w:numId w:val="12"/>
        </w:numPr>
        <w:tabs>
          <w:tab w:val="clear" w:pos="737"/>
          <w:tab w:val="left" w:pos="720"/>
        </w:tabs>
        <w:spacing w:before="120"/>
        <w:rPr>
          <w:sz w:val="24"/>
          <w:lang w:val="en-ZA"/>
        </w:rPr>
      </w:pPr>
      <w:bookmarkStart w:id="23" w:name="_Toc382132326"/>
      <w:r>
        <w:rPr>
          <w:sz w:val="24"/>
          <w:lang w:val="en-ZA"/>
        </w:rPr>
        <w:lastRenderedPageBreak/>
        <w:t>appendix 2: indigenous trees identified</w:t>
      </w:r>
      <w:bookmarkEnd w:id="23"/>
      <w:r w:rsidR="00FC04C1" w:rsidRPr="00F72420">
        <w:rPr>
          <w:lang w:val="en-ZA"/>
        </w:rPr>
        <w:br w:type="page"/>
      </w:r>
    </w:p>
    <w:p w:rsidR="008F1B2F" w:rsidRDefault="00FC04C1" w:rsidP="000467F6">
      <w:pPr>
        <w:pStyle w:val="Heading1NoPBA"/>
        <w:numPr>
          <w:ilvl w:val="0"/>
          <w:numId w:val="12"/>
        </w:numPr>
        <w:tabs>
          <w:tab w:val="clear" w:pos="737"/>
          <w:tab w:val="left" w:pos="720"/>
        </w:tabs>
        <w:spacing w:before="120"/>
        <w:rPr>
          <w:sz w:val="24"/>
          <w:lang w:val="en-ZA"/>
        </w:rPr>
      </w:pPr>
      <w:bookmarkStart w:id="24" w:name="_Toc382132327"/>
      <w:r>
        <w:rPr>
          <w:sz w:val="24"/>
          <w:lang w:val="en-ZA"/>
        </w:rPr>
        <w:lastRenderedPageBreak/>
        <w:t>Appendix 3: Eskom bush clearing standard</w:t>
      </w:r>
      <w:bookmarkEnd w:id="24"/>
    </w:p>
    <w:p w:rsidR="00F72420" w:rsidRPr="00F72420" w:rsidRDefault="00F72420" w:rsidP="00F72420">
      <w:pPr>
        <w:rPr>
          <w:lang w:val="en-ZA"/>
        </w:rPr>
      </w:pPr>
      <w:r>
        <w:rPr>
          <w:lang w:val="en-ZA"/>
        </w:rPr>
        <w:t>Refer to Appendix 3.2 Eskom standrds</w:t>
      </w:r>
      <w:bookmarkStart w:id="25" w:name="_GoBack"/>
      <w:bookmarkEnd w:id="25"/>
    </w:p>
    <w:p w:rsidR="000467F6" w:rsidRDefault="000467F6" w:rsidP="000467F6">
      <w:pPr>
        <w:rPr>
          <w:lang w:val="en-ZA"/>
        </w:rPr>
      </w:pPr>
    </w:p>
    <w:p w:rsidR="000467F6" w:rsidRDefault="000467F6" w:rsidP="000467F6">
      <w:pPr>
        <w:rPr>
          <w:lang w:val="en-ZA"/>
        </w:rPr>
      </w:pPr>
    </w:p>
    <w:sectPr w:rsidR="000467F6" w:rsidSect="00223F31">
      <w:headerReference w:type="default" r:id="rId30"/>
      <w:footerReference w:type="default" r:id="rId31"/>
      <w:pgSz w:w="11909" w:h="16834" w:code="9"/>
      <w:pgMar w:top="1440" w:right="1440" w:bottom="1440" w:left="1440" w:header="720" w:footer="794" w:gutter="567"/>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27D" w:rsidRDefault="00A8427D">
      <w:r>
        <w:separator/>
      </w:r>
    </w:p>
  </w:endnote>
  <w:endnote w:type="continuationSeparator" w:id="0">
    <w:p w:rsidR="00A8427D" w:rsidRDefault="00A84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panose1 w:val="00000000000000000000"/>
    <w:charset w:val="02"/>
    <w:family w:val="swiss"/>
    <w:notTrueType/>
    <w:pitch w:val="variable"/>
  </w:font>
  <w:font w:name="Maiandra GD">
    <w:charset w:val="00"/>
    <w:family w:val="swiss"/>
    <w:pitch w:val="variable"/>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Verdana Ref">
    <w:altName w:val="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C3" w:rsidRDefault="00A069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568" w:rsidRDefault="00A8427D" w:rsidP="008758CE">
    <w:pPr>
      <w:pStyle w:val="Footer"/>
      <w:pBdr>
        <w:top w:val="single" w:sz="4" w:space="1" w:color="auto"/>
      </w:pBdr>
    </w:pPr>
    <w:r>
      <w:fldChar w:fldCharType="begin"/>
    </w:r>
    <w:r>
      <w:instrText xml:space="preserve"> FILENAME   \* MERGEFORMAT </w:instrText>
    </w:r>
    <w:r>
      <w:fldChar w:fldCharType="separate"/>
    </w:r>
    <w:r w:rsidR="00F72420" w:rsidRPr="00F72420">
      <w:rPr>
        <w:noProof/>
        <w:sz w:val="16"/>
      </w:rPr>
      <w:t>Tree marking_Sect2Mar14</w:t>
    </w:r>
    <w:r>
      <w:rPr>
        <w:noProof/>
        <w:sz w:val="16"/>
      </w:rPr>
      <w:fldChar w:fldCharType="end"/>
    </w:r>
    <w:r w:rsidR="003B4568">
      <w:tab/>
    </w:r>
    <w:r w:rsidR="003B4568">
      <w:tab/>
    </w:r>
    <w:r w:rsidR="003B4568">
      <w:fldChar w:fldCharType="begin"/>
    </w:r>
    <w:r w:rsidR="003B4568">
      <w:instrText xml:space="preserve"> PAGE   \* MERGEFORMAT </w:instrText>
    </w:r>
    <w:r w:rsidR="003B4568">
      <w:fldChar w:fldCharType="separate"/>
    </w:r>
    <w:r w:rsidR="00F72420">
      <w:rPr>
        <w:noProof/>
      </w:rPr>
      <w:t>v</w:t>
    </w:r>
    <w:r w:rsidR="003B4568">
      <w:rPr>
        <w:noProof/>
      </w:rPr>
      <w:fldChar w:fldCharType="end"/>
    </w:r>
  </w:p>
  <w:p w:rsidR="003B4568" w:rsidRPr="00D70130" w:rsidRDefault="003B4568" w:rsidP="008758CE">
    <w:pPr>
      <w:pStyle w:val="Footer"/>
      <w:pBdr>
        <w:top w:val="single" w:sz="4" w:space="1" w:color="auto"/>
      </w:pBdr>
      <w:rPr>
        <w:i/>
        <w:sz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C3" w:rsidRDefault="00A069C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568" w:rsidRPr="006B321C" w:rsidRDefault="00A8427D" w:rsidP="008758CE">
    <w:pPr>
      <w:pStyle w:val="Footer"/>
      <w:pBdr>
        <w:top w:val="single" w:sz="4" w:space="1" w:color="auto"/>
      </w:pBdr>
    </w:pPr>
    <w:r>
      <w:fldChar w:fldCharType="begin"/>
    </w:r>
    <w:r>
      <w:instrText xml:space="preserve"> FILENAME   \* MERGEFORMAT </w:instrText>
    </w:r>
    <w:r>
      <w:fldChar w:fldCharType="separate"/>
    </w:r>
    <w:r w:rsidR="00F72420" w:rsidRPr="00F72420">
      <w:rPr>
        <w:noProof/>
        <w:sz w:val="16"/>
      </w:rPr>
      <w:t>Tree marking_Sect2Mar14</w:t>
    </w:r>
    <w:r>
      <w:rPr>
        <w:noProof/>
        <w:sz w:val="16"/>
      </w:rPr>
      <w:fldChar w:fldCharType="end"/>
    </w:r>
    <w:r w:rsidR="003B4568">
      <w:tab/>
    </w:r>
    <w:r w:rsidR="003B4568">
      <w:tab/>
    </w:r>
    <w:r w:rsidR="003B4568">
      <w:fldChar w:fldCharType="begin"/>
    </w:r>
    <w:r w:rsidR="003B4568">
      <w:instrText xml:space="preserve"> PAGE   \* MERGEFORMAT </w:instrText>
    </w:r>
    <w:r w:rsidR="003B4568">
      <w:fldChar w:fldCharType="separate"/>
    </w:r>
    <w:r w:rsidR="00F72420">
      <w:rPr>
        <w:noProof/>
      </w:rPr>
      <w:t>22</w:t>
    </w:r>
    <w:r w:rsidR="003B456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27D" w:rsidRDefault="00A8427D">
      <w:r>
        <w:separator/>
      </w:r>
    </w:p>
  </w:footnote>
  <w:footnote w:type="continuationSeparator" w:id="0">
    <w:p w:rsidR="00A8427D" w:rsidRDefault="00A842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C3" w:rsidRDefault="00A069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568" w:rsidRPr="00AF2F87" w:rsidRDefault="003B4568" w:rsidP="0078383E">
    <w:pPr>
      <w:pStyle w:val="HeaderPBA"/>
      <w:tabs>
        <w:tab w:val="clear" w:pos="8364"/>
        <w:tab w:val="right" w:pos="14459"/>
      </w:tabs>
      <w:spacing w:line="240" w:lineRule="auto"/>
      <w:jc w:val="center"/>
    </w:pPr>
    <w:r w:rsidRPr="00AF2F87">
      <w:rPr>
        <w:sz w:val="16"/>
        <w:szCs w:val="15"/>
      </w:rPr>
      <w:t>P</w:t>
    </w:r>
    <w:r>
      <w:rPr>
        <w:sz w:val="16"/>
        <w:szCs w:val="15"/>
      </w:rPr>
      <w:t>rotected Trees M</w:t>
    </w:r>
    <w:r w:rsidRPr="00AF2F87">
      <w:rPr>
        <w:sz w:val="16"/>
        <w:szCs w:val="15"/>
      </w:rPr>
      <w:t xml:space="preserve">arking Report: </w:t>
    </w:r>
    <w:r>
      <w:rPr>
        <w:sz w:val="16"/>
        <w:szCs w:val="15"/>
      </w:rPr>
      <w:t>Section 2 (Turfpan – Paarl)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C3" w:rsidRDefault="00A069C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C3" w:rsidRPr="00AF2F87" w:rsidRDefault="00A069C3" w:rsidP="00A069C3">
    <w:pPr>
      <w:pStyle w:val="HeaderPBA"/>
      <w:tabs>
        <w:tab w:val="clear" w:pos="8364"/>
        <w:tab w:val="right" w:pos="14459"/>
      </w:tabs>
      <w:spacing w:line="240" w:lineRule="auto"/>
      <w:jc w:val="center"/>
    </w:pPr>
    <w:r w:rsidRPr="00AF2F87">
      <w:rPr>
        <w:sz w:val="16"/>
        <w:szCs w:val="15"/>
      </w:rPr>
      <w:t>P</w:t>
    </w:r>
    <w:r>
      <w:rPr>
        <w:sz w:val="16"/>
        <w:szCs w:val="15"/>
      </w:rPr>
      <w:t>rotected Trees M</w:t>
    </w:r>
    <w:r w:rsidRPr="00AF2F87">
      <w:rPr>
        <w:sz w:val="16"/>
        <w:szCs w:val="15"/>
      </w:rPr>
      <w:t xml:space="preserve">arking Report: </w:t>
    </w:r>
    <w:r>
      <w:rPr>
        <w:sz w:val="16"/>
        <w:szCs w:val="15"/>
      </w:rPr>
      <w:t>Section 2 (Turfpan – Paarl)</w:t>
    </w:r>
  </w:p>
  <w:p w:rsidR="003B4568" w:rsidRPr="007E4E1E" w:rsidRDefault="003B4568" w:rsidP="007E4E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C4A8D"/>
    <w:multiLevelType w:val="hybridMultilevel"/>
    <w:tmpl w:val="963AC3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28B372D"/>
    <w:multiLevelType w:val="hybridMultilevel"/>
    <w:tmpl w:val="DDE07D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10DB4768"/>
    <w:multiLevelType w:val="hybridMultilevel"/>
    <w:tmpl w:val="3C5C11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13513E97"/>
    <w:multiLevelType w:val="multilevel"/>
    <w:tmpl w:val="CA84AAF4"/>
    <w:lvl w:ilvl="0">
      <w:start w:val="1"/>
      <w:numFmt w:val="bullet"/>
      <w:pStyle w:val="ListBullet1PBA"/>
      <w:lvlText w:val=""/>
      <w:lvlJc w:val="left"/>
      <w:pPr>
        <w:tabs>
          <w:tab w:val="num" w:pos="737"/>
        </w:tabs>
        <w:ind w:left="737" w:hanging="737"/>
      </w:pPr>
      <w:rPr>
        <w:rFonts w:ascii="CommonBullets" w:hAnsi="CommonBullets" w:hint="default"/>
        <w:b w:val="0"/>
        <w:i w:val="0"/>
      </w:rPr>
    </w:lvl>
    <w:lvl w:ilvl="1">
      <w:start w:val="1"/>
      <w:numFmt w:val="bullet"/>
      <w:pStyle w:val="ListBullet2PBA"/>
      <w:lvlText w:val=""/>
      <w:lvlJc w:val="left"/>
      <w:pPr>
        <w:tabs>
          <w:tab w:val="num" w:pos="1474"/>
        </w:tabs>
        <w:ind w:left="1474" w:hanging="737"/>
      </w:pPr>
      <w:rPr>
        <w:rFonts w:ascii="Symbol" w:hAnsi="Symbol" w:hint="default"/>
        <w:b w:val="0"/>
        <w:i w:val="0"/>
      </w:rPr>
    </w:lvl>
    <w:lvl w:ilvl="2">
      <w:start w:val="1"/>
      <w:numFmt w:val="bullet"/>
      <w:pStyle w:val="ListBullet3PBA"/>
      <w:lvlText w:val=""/>
      <w:lvlJc w:val="left"/>
      <w:pPr>
        <w:tabs>
          <w:tab w:val="num" w:pos="2211"/>
        </w:tabs>
        <w:ind w:left="2211" w:hanging="737"/>
      </w:pPr>
      <w:rPr>
        <w:rFonts w:ascii="Symbol" w:hAnsi="Symbol" w:hint="default"/>
        <w:b w:val="0"/>
        <w:i w:val="0"/>
      </w:rPr>
    </w:lvl>
    <w:lvl w:ilvl="3">
      <w:start w:val="1"/>
      <w:numFmt w:val="decimal"/>
      <w:lvlText w:val="%1.%2.%3.%4."/>
      <w:lvlJc w:val="left"/>
      <w:pPr>
        <w:tabs>
          <w:tab w:val="num" w:pos="-340"/>
        </w:tabs>
        <w:ind w:left="-340" w:hanging="992"/>
      </w:pPr>
      <w:rPr>
        <w:rFonts w:ascii="Maiandra GD" w:hAnsi="Maiandra GD" w:hint="default"/>
        <w:b/>
        <w:i w:val="0"/>
        <w:sz w:val="22"/>
      </w:rPr>
    </w:lvl>
    <w:lvl w:ilvl="4">
      <w:start w:val="1"/>
      <w:numFmt w:val="decimal"/>
      <w:lvlText w:val="%1.%2.%3.%4.%5."/>
      <w:lvlJc w:val="left"/>
      <w:pPr>
        <w:tabs>
          <w:tab w:val="num" w:pos="479"/>
        </w:tabs>
        <w:ind w:left="191" w:hanging="792"/>
      </w:pPr>
      <w:rPr>
        <w:rFonts w:hint="default"/>
      </w:rPr>
    </w:lvl>
    <w:lvl w:ilvl="5">
      <w:start w:val="1"/>
      <w:numFmt w:val="decimal"/>
      <w:lvlText w:val="%1.%2.%3.%4.%5.%6."/>
      <w:lvlJc w:val="left"/>
      <w:pPr>
        <w:tabs>
          <w:tab w:val="num" w:pos="1199"/>
        </w:tabs>
        <w:ind w:left="695" w:hanging="936"/>
      </w:pPr>
      <w:rPr>
        <w:rFonts w:hint="default"/>
      </w:rPr>
    </w:lvl>
    <w:lvl w:ilvl="6">
      <w:start w:val="1"/>
      <w:numFmt w:val="decimal"/>
      <w:lvlText w:val="%1.%2.%3.%4.%5.%6.%7."/>
      <w:lvlJc w:val="left"/>
      <w:pPr>
        <w:tabs>
          <w:tab w:val="num" w:pos="1559"/>
        </w:tabs>
        <w:ind w:left="1199" w:hanging="1080"/>
      </w:pPr>
      <w:rPr>
        <w:rFonts w:hint="default"/>
      </w:rPr>
    </w:lvl>
    <w:lvl w:ilvl="7">
      <w:start w:val="1"/>
      <w:numFmt w:val="decimal"/>
      <w:lvlText w:val="%1.%2.%3.%4.%5.%6.%7.%8."/>
      <w:lvlJc w:val="left"/>
      <w:pPr>
        <w:tabs>
          <w:tab w:val="num" w:pos="2279"/>
        </w:tabs>
        <w:ind w:left="1703" w:hanging="1224"/>
      </w:pPr>
      <w:rPr>
        <w:rFonts w:hint="default"/>
      </w:rPr>
    </w:lvl>
    <w:lvl w:ilvl="8">
      <w:start w:val="1"/>
      <w:numFmt w:val="decimal"/>
      <w:lvlText w:val="%1.%2.%3.%4.%5.%6.%7.%8.%9."/>
      <w:lvlJc w:val="left"/>
      <w:pPr>
        <w:tabs>
          <w:tab w:val="num" w:pos="2639"/>
        </w:tabs>
        <w:ind w:left="2279" w:hanging="1440"/>
      </w:pPr>
      <w:rPr>
        <w:rFonts w:hint="default"/>
      </w:rPr>
    </w:lvl>
  </w:abstractNum>
  <w:abstractNum w:abstractNumId="4">
    <w:nsid w:val="1AF71A8C"/>
    <w:multiLevelType w:val="hybridMultilevel"/>
    <w:tmpl w:val="4A5612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23873078"/>
    <w:multiLevelType w:val="hybridMultilevel"/>
    <w:tmpl w:val="57F483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2BE65DFC"/>
    <w:multiLevelType w:val="hybridMultilevel"/>
    <w:tmpl w:val="9EF0C6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2D48515C"/>
    <w:multiLevelType w:val="hybridMultilevel"/>
    <w:tmpl w:val="FAD099C8"/>
    <w:lvl w:ilvl="0" w:tplc="9D5A1F08">
      <w:numFmt w:val="bullet"/>
      <w:lvlText w:val="•"/>
      <w:lvlJc w:val="left"/>
      <w:pPr>
        <w:ind w:left="720" w:hanging="360"/>
      </w:pPr>
      <w:rPr>
        <w:rFonts w:ascii="SymbolMT" w:eastAsia="Times New Roman" w:hAnsi="SymbolMT" w:cs="SymbolMT"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2E78670B"/>
    <w:multiLevelType w:val="multilevel"/>
    <w:tmpl w:val="56C2DC74"/>
    <w:lvl w:ilvl="0">
      <w:start w:val="1"/>
      <w:numFmt w:val="bullet"/>
      <w:pStyle w:val="ListBulletTable1"/>
      <w:lvlText w:val=""/>
      <w:lvlJc w:val="left"/>
      <w:pPr>
        <w:tabs>
          <w:tab w:val="num" w:pos="380"/>
        </w:tabs>
        <w:ind w:left="380" w:hanging="380"/>
      </w:pPr>
      <w:rPr>
        <w:rFonts w:ascii="CommonBullets" w:hAnsi="CommonBullets" w:hint="default"/>
        <w:b w:val="0"/>
        <w:i w:val="0"/>
      </w:rPr>
    </w:lvl>
    <w:lvl w:ilvl="1">
      <w:start w:val="1"/>
      <w:numFmt w:val="bullet"/>
      <w:pStyle w:val="ListBulletTable2"/>
      <w:lvlText w:val=""/>
      <w:lvlJc w:val="left"/>
      <w:pPr>
        <w:tabs>
          <w:tab w:val="num" w:pos="760"/>
        </w:tabs>
        <w:ind w:left="760" w:hanging="380"/>
      </w:pPr>
      <w:rPr>
        <w:rFonts w:ascii="Symbol" w:hAnsi="Symbol" w:hint="default"/>
        <w:b w:val="0"/>
        <w:i w:val="0"/>
      </w:rPr>
    </w:lvl>
    <w:lvl w:ilvl="2">
      <w:start w:val="1"/>
      <w:numFmt w:val="bullet"/>
      <w:pStyle w:val="ListBulletTable3"/>
      <w:lvlText w:val=""/>
      <w:lvlJc w:val="left"/>
      <w:pPr>
        <w:tabs>
          <w:tab w:val="num" w:pos="1140"/>
        </w:tabs>
        <w:ind w:left="1140" w:hanging="380"/>
      </w:pPr>
      <w:rPr>
        <w:rFonts w:ascii="Symbol" w:hAnsi="Symbol" w:hint="default"/>
        <w:b w:val="0"/>
        <w:i w:val="0"/>
      </w:rPr>
    </w:lvl>
    <w:lvl w:ilvl="3">
      <w:start w:val="1"/>
      <w:numFmt w:val="decimal"/>
      <w:lvlText w:val="%1.%2.%3.%4."/>
      <w:lvlJc w:val="left"/>
      <w:pPr>
        <w:tabs>
          <w:tab w:val="num" w:pos="1134"/>
        </w:tabs>
        <w:ind w:left="1134" w:hanging="992"/>
      </w:pPr>
      <w:rPr>
        <w:rFonts w:ascii="Maiandra GD" w:hAnsi="Maiandra GD" w:hint="default"/>
        <w:b/>
        <w:i w:val="0"/>
        <w:sz w:val="22"/>
      </w:rPr>
    </w:lvl>
    <w:lvl w:ilvl="4">
      <w:start w:val="1"/>
      <w:numFmt w:val="decimal"/>
      <w:lvlText w:val="%1.%2.%3.%4.%5."/>
      <w:lvlJc w:val="left"/>
      <w:pPr>
        <w:tabs>
          <w:tab w:val="num" w:pos="1953"/>
        </w:tabs>
        <w:ind w:left="1665" w:hanging="792"/>
      </w:pPr>
      <w:rPr>
        <w:rFonts w:hint="default"/>
      </w:rPr>
    </w:lvl>
    <w:lvl w:ilvl="5">
      <w:start w:val="1"/>
      <w:numFmt w:val="decimal"/>
      <w:lvlText w:val="%1.%2.%3.%4.%5.%6."/>
      <w:lvlJc w:val="left"/>
      <w:pPr>
        <w:tabs>
          <w:tab w:val="num" w:pos="2673"/>
        </w:tabs>
        <w:ind w:left="2169" w:hanging="936"/>
      </w:pPr>
      <w:rPr>
        <w:rFonts w:hint="default"/>
      </w:rPr>
    </w:lvl>
    <w:lvl w:ilvl="6">
      <w:start w:val="1"/>
      <w:numFmt w:val="decimal"/>
      <w:lvlText w:val="%1.%2.%3.%4.%5.%6.%7."/>
      <w:lvlJc w:val="left"/>
      <w:pPr>
        <w:tabs>
          <w:tab w:val="num" w:pos="3033"/>
        </w:tabs>
        <w:ind w:left="2673" w:hanging="1080"/>
      </w:pPr>
      <w:rPr>
        <w:rFonts w:hint="default"/>
      </w:rPr>
    </w:lvl>
    <w:lvl w:ilvl="7">
      <w:start w:val="1"/>
      <w:numFmt w:val="decimal"/>
      <w:lvlText w:val="%1.%2.%3.%4.%5.%6.%7.%8."/>
      <w:lvlJc w:val="left"/>
      <w:pPr>
        <w:tabs>
          <w:tab w:val="num" w:pos="3753"/>
        </w:tabs>
        <w:ind w:left="3177" w:hanging="1224"/>
      </w:pPr>
      <w:rPr>
        <w:rFonts w:hint="default"/>
      </w:rPr>
    </w:lvl>
    <w:lvl w:ilvl="8">
      <w:start w:val="1"/>
      <w:numFmt w:val="decimal"/>
      <w:lvlText w:val="%1.%2.%3.%4.%5.%6.%7.%8.%9."/>
      <w:lvlJc w:val="left"/>
      <w:pPr>
        <w:tabs>
          <w:tab w:val="num" w:pos="4113"/>
        </w:tabs>
        <w:ind w:left="3753" w:hanging="1440"/>
      </w:pPr>
      <w:rPr>
        <w:rFonts w:hint="default"/>
      </w:rPr>
    </w:lvl>
  </w:abstractNum>
  <w:abstractNum w:abstractNumId="9">
    <w:nsid w:val="3D2D29B6"/>
    <w:multiLevelType w:val="hybridMultilevel"/>
    <w:tmpl w:val="DD8CE2F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3EBA341F"/>
    <w:multiLevelType w:val="hybridMultilevel"/>
    <w:tmpl w:val="7A2C74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49917EE8"/>
    <w:multiLevelType w:val="hybridMultilevel"/>
    <w:tmpl w:val="ABAC8F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4EA96F8F"/>
    <w:multiLevelType w:val="hybridMultilevel"/>
    <w:tmpl w:val="2446007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504B13DB"/>
    <w:multiLevelType w:val="hybridMultilevel"/>
    <w:tmpl w:val="CF12A3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54212AF3"/>
    <w:multiLevelType w:val="multilevel"/>
    <w:tmpl w:val="D5D87AA0"/>
    <w:lvl w:ilvl="0">
      <w:start w:val="1"/>
      <w:numFmt w:val="bullet"/>
      <w:lvlText w:val="o"/>
      <w:lvlJc w:val="left"/>
      <w:pPr>
        <w:tabs>
          <w:tab w:val="num" w:pos="1020"/>
        </w:tabs>
        <w:ind w:left="1020" w:hanging="1020"/>
      </w:pPr>
      <w:rPr>
        <w:rFonts w:ascii="Courier New" w:hAnsi="Courier New" w:hint="default"/>
        <w:b/>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606423F6"/>
    <w:multiLevelType w:val="multilevel"/>
    <w:tmpl w:val="47666A14"/>
    <w:lvl w:ilvl="0">
      <w:start w:val="1"/>
      <w:numFmt w:val="decimal"/>
      <w:lvlText w:val="Mitigation Measure %1 - "/>
      <w:lvlJc w:val="left"/>
      <w:pPr>
        <w:tabs>
          <w:tab w:val="num" w:pos="1709"/>
        </w:tabs>
        <w:ind w:left="1709" w:hanging="432"/>
      </w:pPr>
      <w:rPr>
        <w:rFonts w:ascii="Verdana Ref" w:hAnsi="Verdana Ref" w:hint="default"/>
        <w:b/>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63660273"/>
    <w:multiLevelType w:val="multilevel"/>
    <w:tmpl w:val="51C2F1E2"/>
    <w:lvl w:ilvl="0">
      <w:start w:val="1"/>
      <w:numFmt w:val="decimal"/>
      <w:pStyle w:val="Heading1NoPBA"/>
      <w:lvlText w:val="%1."/>
      <w:lvlJc w:val="left"/>
      <w:pPr>
        <w:tabs>
          <w:tab w:val="num" w:pos="737"/>
        </w:tabs>
        <w:ind w:left="737" w:hanging="737"/>
      </w:pPr>
      <w:rPr>
        <w:rFonts w:ascii="Arial" w:hAnsi="Arial" w:hint="default"/>
        <w:sz w:val="24"/>
        <w:szCs w:val="24"/>
      </w:rPr>
    </w:lvl>
    <w:lvl w:ilvl="1">
      <w:start w:val="1"/>
      <w:numFmt w:val="decimal"/>
      <w:pStyle w:val="Heading2NoPBA"/>
      <w:lvlText w:val="%1.%2."/>
      <w:lvlJc w:val="left"/>
      <w:pPr>
        <w:tabs>
          <w:tab w:val="num" w:pos="737"/>
        </w:tabs>
        <w:ind w:left="737" w:hanging="737"/>
      </w:pPr>
      <w:rPr>
        <w:rFonts w:ascii="Arial" w:hAnsi="Arial" w:hint="default"/>
        <w:b/>
        <w:sz w:val="24"/>
        <w:szCs w:val="24"/>
      </w:rPr>
    </w:lvl>
    <w:lvl w:ilvl="2">
      <w:start w:val="1"/>
      <w:numFmt w:val="decimal"/>
      <w:pStyle w:val="Heading3NoPBA"/>
      <w:lvlText w:val="%1.%2.%3."/>
      <w:lvlJc w:val="left"/>
      <w:pPr>
        <w:tabs>
          <w:tab w:val="num" w:pos="737"/>
        </w:tabs>
        <w:ind w:left="737" w:hanging="737"/>
      </w:pPr>
      <w:rPr>
        <w:rFonts w:ascii="Arial" w:hAnsi="Arial" w:hint="default"/>
        <w:b/>
        <w:i w:val="0"/>
        <w:sz w:val="24"/>
        <w:szCs w:val="24"/>
      </w:rPr>
    </w:lvl>
    <w:lvl w:ilvl="3">
      <w:start w:val="1"/>
      <w:numFmt w:val="decimal"/>
      <w:pStyle w:val="Heading4NoPBA"/>
      <w:lvlText w:val="%1.%2.%3.%4."/>
      <w:lvlJc w:val="left"/>
      <w:pPr>
        <w:tabs>
          <w:tab w:val="num" w:pos="737"/>
        </w:tabs>
        <w:ind w:left="737" w:hanging="737"/>
      </w:pPr>
      <w:rPr>
        <w:rFonts w:ascii="Arial" w:hAnsi="Arial" w:hint="default"/>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17">
    <w:nsid w:val="63F46381"/>
    <w:multiLevelType w:val="hybridMultilevel"/>
    <w:tmpl w:val="385467F4"/>
    <w:lvl w:ilvl="0" w:tplc="9D5A1F08">
      <w:numFmt w:val="bullet"/>
      <w:lvlText w:val="•"/>
      <w:lvlJc w:val="left"/>
      <w:pPr>
        <w:ind w:left="1080" w:hanging="360"/>
      </w:pPr>
      <w:rPr>
        <w:rFonts w:ascii="SymbolMT" w:eastAsia="Times New Roman" w:hAnsi="SymbolMT" w:cs="SymbolMT"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8">
    <w:nsid w:val="66FD3466"/>
    <w:multiLevelType w:val="hybridMultilevel"/>
    <w:tmpl w:val="B0D423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689747D9"/>
    <w:multiLevelType w:val="hybridMultilevel"/>
    <w:tmpl w:val="7660AB2A"/>
    <w:lvl w:ilvl="0" w:tplc="04090001">
      <w:start w:val="1"/>
      <w:numFmt w:val="bullet"/>
      <w:lvlText w:val=""/>
      <w:lvlJc w:val="left"/>
      <w:pPr>
        <w:tabs>
          <w:tab w:val="num" w:pos="360"/>
        </w:tabs>
        <w:ind w:left="360" w:hanging="360"/>
      </w:pPr>
      <w:rPr>
        <w:rFonts w:ascii="Symbol" w:hAnsi="Symbol" w:hint="default"/>
      </w:rPr>
    </w:lvl>
    <w:lvl w:ilvl="1" w:tplc="1C090003">
      <w:start w:val="1"/>
      <w:numFmt w:val="bullet"/>
      <w:lvlText w:val="o"/>
      <w:lvlJc w:val="left"/>
      <w:pPr>
        <w:ind w:left="1080" w:hanging="360"/>
      </w:pPr>
      <w:rPr>
        <w:rFonts w:ascii="Courier New" w:hAnsi="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hint="default"/>
      </w:rPr>
    </w:lvl>
    <w:lvl w:ilvl="8" w:tplc="1C090005">
      <w:start w:val="1"/>
      <w:numFmt w:val="bullet"/>
      <w:lvlText w:val=""/>
      <w:lvlJc w:val="left"/>
      <w:pPr>
        <w:ind w:left="6120" w:hanging="360"/>
      </w:pPr>
      <w:rPr>
        <w:rFonts w:ascii="Wingdings" w:hAnsi="Wingdings" w:hint="default"/>
      </w:rPr>
    </w:lvl>
  </w:abstractNum>
  <w:abstractNum w:abstractNumId="20">
    <w:nsid w:val="698905F3"/>
    <w:multiLevelType w:val="hybridMultilevel"/>
    <w:tmpl w:val="B666E51E"/>
    <w:lvl w:ilvl="0" w:tplc="9D5A1F08">
      <w:numFmt w:val="bullet"/>
      <w:lvlText w:val="•"/>
      <w:lvlJc w:val="left"/>
      <w:pPr>
        <w:ind w:left="1080" w:hanging="360"/>
      </w:pPr>
      <w:rPr>
        <w:rFonts w:ascii="SymbolMT" w:eastAsia="Times New Roman" w:hAnsi="SymbolMT" w:cs="SymbolMT"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1">
    <w:nsid w:val="6B1C6F61"/>
    <w:multiLevelType w:val="hybridMultilevel"/>
    <w:tmpl w:val="45C2B6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6EC01D86"/>
    <w:multiLevelType w:val="multilevel"/>
    <w:tmpl w:val="D952BF5C"/>
    <w:lvl w:ilvl="0">
      <w:start w:val="4"/>
      <w:numFmt w:val="decimal"/>
      <w:pStyle w:val="Heading1"/>
      <w:lvlText w:val="%1."/>
      <w:lvlJc w:val="left"/>
      <w:pPr>
        <w:tabs>
          <w:tab w:val="num" w:pos="851"/>
        </w:tabs>
        <w:ind w:left="851" w:hanging="851"/>
      </w:pPr>
      <w:rPr>
        <w:rFonts w:ascii="Arial" w:hAnsi="Arial" w:hint="default"/>
        <w:sz w:val="22"/>
      </w:rPr>
    </w:lvl>
    <w:lvl w:ilvl="1">
      <w:start w:val="1"/>
      <w:numFmt w:val="decimal"/>
      <w:lvlText w:val="%1.%2."/>
      <w:lvlJc w:val="left"/>
      <w:pPr>
        <w:tabs>
          <w:tab w:val="num" w:pos="851"/>
        </w:tabs>
        <w:ind w:left="851" w:hanging="851"/>
      </w:pPr>
      <w:rPr>
        <w:rFonts w:ascii="Arial" w:hAnsi="Arial" w:hint="default"/>
        <w:sz w:val="22"/>
      </w:rPr>
    </w:lvl>
    <w:lvl w:ilvl="2">
      <w:start w:val="1"/>
      <w:numFmt w:val="decimal"/>
      <w:pStyle w:val="Heading3"/>
      <w:lvlText w:val="%1.%2.%3."/>
      <w:lvlJc w:val="left"/>
      <w:pPr>
        <w:tabs>
          <w:tab w:val="num" w:pos="851"/>
        </w:tabs>
        <w:ind w:left="851" w:hanging="851"/>
      </w:pPr>
      <w:rPr>
        <w:rFonts w:ascii="Arial" w:hAnsi="Arial" w:hint="default"/>
        <w:sz w:val="22"/>
      </w:rPr>
    </w:lvl>
    <w:lvl w:ilvl="3">
      <w:start w:val="1"/>
      <w:numFmt w:val="decimal"/>
      <w:pStyle w:val="Heading4"/>
      <w:lvlText w:val="%1.%2.%3.%4."/>
      <w:lvlJc w:val="left"/>
      <w:pPr>
        <w:tabs>
          <w:tab w:val="num" w:pos="851"/>
        </w:tabs>
        <w:ind w:left="851" w:hanging="851"/>
      </w:pPr>
      <w:rPr>
        <w:rFonts w:ascii="Arial" w:hAnsi="Arial"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23">
    <w:nsid w:val="733E625F"/>
    <w:multiLevelType w:val="hybridMultilevel"/>
    <w:tmpl w:val="EAEC0760"/>
    <w:lvl w:ilvl="0" w:tplc="9D5A1F08">
      <w:numFmt w:val="bullet"/>
      <w:lvlText w:val="•"/>
      <w:lvlJc w:val="left"/>
      <w:pPr>
        <w:ind w:left="720" w:hanging="360"/>
      </w:pPr>
      <w:rPr>
        <w:rFonts w:ascii="SymbolMT" w:eastAsia="Times New Roman" w:hAnsi="SymbolMT" w:cs="SymbolMT"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78760DB4"/>
    <w:multiLevelType w:val="hybridMultilevel"/>
    <w:tmpl w:val="B6A42F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7A561247"/>
    <w:multiLevelType w:val="hybridMultilevel"/>
    <w:tmpl w:val="A02899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2"/>
  </w:num>
  <w:num w:numId="2">
    <w:abstractNumId w:val="16"/>
  </w:num>
  <w:num w:numId="3">
    <w:abstractNumId w:val="16"/>
  </w:num>
  <w:num w:numId="4">
    <w:abstractNumId w:val="16"/>
  </w:num>
  <w:num w:numId="5">
    <w:abstractNumId w:val="16"/>
  </w:num>
  <w:num w:numId="6">
    <w:abstractNumId w:val="3"/>
  </w:num>
  <w:num w:numId="7">
    <w:abstractNumId w:val="3"/>
  </w:num>
  <w:num w:numId="8">
    <w:abstractNumId w:val="3"/>
  </w:num>
  <w:num w:numId="9">
    <w:abstractNumId w:val="8"/>
  </w:num>
  <w:num w:numId="10">
    <w:abstractNumId w:val="8"/>
  </w:num>
  <w:num w:numId="11">
    <w:abstractNumId w:val="8"/>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0"/>
  </w:num>
  <w:num w:numId="15">
    <w:abstractNumId w:val="1"/>
  </w:num>
  <w:num w:numId="16">
    <w:abstractNumId w:val="5"/>
  </w:num>
  <w:num w:numId="17">
    <w:abstractNumId w:val="6"/>
  </w:num>
  <w:num w:numId="18">
    <w:abstractNumId w:val="4"/>
  </w:num>
  <w:num w:numId="19">
    <w:abstractNumId w:val="9"/>
  </w:num>
  <w:num w:numId="20">
    <w:abstractNumId w:val="25"/>
  </w:num>
  <w:num w:numId="21">
    <w:abstractNumId w:val="10"/>
  </w:num>
  <w:num w:numId="22">
    <w:abstractNumId w:val="16"/>
  </w:num>
  <w:num w:numId="23">
    <w:abstractNumId w:val="16"/>
  </w:num>
  <w:num w:numId="24">
    <w:abstractNumId w:val="12"/>
  </w:num>
  <w:num w:numId="25">
    <w:abstractNumId w:val="16"/>
  </w:num>
  <w:num w:numId="26">
    <w:abstractNumId w:val="16"/>
  </w:num>
  <w:num w:numId="27">
    <w:abstractNumId w:val="16"/>
  </w:num>
  <w:num w:numId="28">
    <w:abstractNumId w:val="16"/>
  </w:num>
  <w:num w:numId="29">
    <w:abstractNumId w:val="16"/>
  </w:num>
  <w:num w:numId="30">
    <w:abstractNumId w:val="11"/>
  </w:num>
  <w:num w:numId="31">
    <w:abstractNumId w:val="23"/>
  </w:num>
  <w:num w:numId="32">
    <w:abstractNumId w:val="17"/>
  </w:num>
  <w:num w:numId="33">
    <w:abstractNumId w:val="20"/>
  </w:num>
  <w:num w:numId="34">
    <w:abstractNumId w:val="16"/>
  </w:num>
  <w:num w:numId="35">
    <w:abstractNumId w:val="7"/>
  </w:num>
  <w:num w:numId="36">
    <w:abstractNumId w:val="16"/>
  </w:num>
  <w:num w:numId="37">
    <w:abstractNumId w:val="16"/>
  </w:num>
  <w:num w:numId="38">
    <w:abstractNumId w:val="16"/>
  </w:num>
  <w:num w:numId="39">
    <w:abstractNumId w:val="16"/>
  </w:num>
  <w:num w:numId="40">
    <w:abstractNumId w:val="15"/>
  </w:num>
  <w:num w:numId="41">
    <w:abstractNumId w:val="14"/>
  </w:num>
  <w:num w:numId="42">
    <w:abstractNumId w:val="19"/>
  </w:num>
  <w:num w:numId="43">
    <w:abstractNumId w:val="21"/>
  </w:num>
  <w:num w:numId="44">
    <w:abstractNumId w:val="16"/>
  </w:num>
  <w:num w:numId="45">
    <w:abstractNumId w:val="16"/>
  </w:num>
  <w:num w:numId="46">
    <w:abstractNumId w:val="16"/>
  </w:num>
  <w:num w:numId="47">
    <w:abstractNumId w:val="13"/>
  </w:num>
  <w:num w:numId="48">
    <w:abstractNumId w:val="16"/>
  </w:num>
  <w:num w:numId="49">
    <w:abstractNumId w:val="2"/>
  </w:num>
  <w:num w:numId="50">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drawingGridHorizontalSpacing w:val="100"/>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E73"/>
    <w:rsid w:val="00002948"/>
    <w:rsid w:val="00002CC2"/>
    <w:rsid w:val="00003122"/>
    <w:rsid w:val="000035C3"/>
    <w:rsid w:val="00005E35"/>
    <w:rsid w:val="00013AB4"/>
    <w:rsid w:val="00015066"/>
    <w:rsid w:val="00016C18"/>
    <w:rsid w:val="0001768C"/>
    <w:rsid w:val="00025EC6"/>
    <w:rsid w:val="00031FBC"/>
    <w:rsid w:val="00034185"/>
    <w:rsid w:val="00034481"/>
    <w:rsid w:val="00036100"/>
    <w:rsid w:val="00037BBB"/>
    <w:rsid w:val="00042746"/>
    <w:rsid w:val="000436E2"/>
    <w:rsid w:val="0004676E"/>
    <w:rsid w:val="000467F6"/>
    <w:rsid w:val="000513C5"/>
    <w:rsid w:val="000568EE"/>
    <w:rsid w:val="00057CE4"/>
    <w:rsid w:val="00057E41"/>
    <w:rsid w:val="00060A94"/>
    <w:rsid w:val="00062EC3"/>
    <w:rsid w:val="00074C44"/>
    <w:rsid w:val="00077975"/>
    <w:rsid w:val="0008479A"/>
    <w:rsid w:val="00084A5A"/>
    <w:rsid w:val="000927AF"/>
    <w:rsid w:val="0009619B"/>
    <w:rsid w:val="00096FC9"/>
    <w:rsid w:val="000A413B"/>
    <w:rsid w:val="000A501D"/>
    <w:rsid w:val="000A7491"/>
    <w:rsid w:val="000B4498"/>
    <w:rsid w:val="000B7F4E"/>
    <w:rsid w:val="000C4341"/>
    <w:rsid w:val="000F3C69"/>
    <w:rsid w:val="000F69CD"/>
    <w:rsid w:val="00107C47"/>
    <w:rsid w:val="00110B27"/>
    <w:rsid w:val="001116D7"/>
    <w:rsid w:val="0011644C"/>
    <w:rsid w:val="00117C0F"/>
    <w:rsid w:val="00122CB5"/>
    <w:rsid w:val="00133A85"/>
    <w:rsid w:val="0013460E"/>
    <w:rsid w:val="0014184A"/>
    <w:rsid w:val="00147272"/>
    <w:rsid w:val="001521E5"/>
    <w:rsid w:val="00155B4D"/>
    <w:rsid w:val="00160D85"/>
    <w:rsid w:val="00164010"/>
    <w:rsid w:val="0016464E"/>
    <w:rsid w:val="00167B71"/>
    <w:rsid w:val="001716A5"/>
    <w:rsid w:val="0017195D"/>
    <w:rsid w:val="00171B98"/>
    <w:rsid w:val="00173860"/>
    <w:rsid w:val="00175A93"/>
    <w:rsid w:val="001760BB"/>
    <w:rsid w:val="00176658"/>
    <w:rsid w:val="001770AD"/>
    <w:rsid w:val="001808CB"/>
    <w:rsid w:val="00183027"/>
    <w:rsid w:val="001831CA"/>
    <w:rsid w:val="00186EB9"/>
    <w:rsid w:val="00196A40"/>
    <w:rsid w:val="001971D6"/>
    <w:rsid w:val="001A0765"/>
    <w:rsid w:val="001A47A1"/>
    <w:rsid w:val="001A52C7"/>
    <w:rsid w:val="001A6951"/>
    <w:rsid w:val="001B001B"/>
    <w:rsid w:val="001B2CB2"/>
    <w:rsid w:val="001B4404"/>
    <w:rsid w:val="001B6E5B"/>
    <w:rsid w:val="001B71A8"/>
    <w:rsid w:val="001C076F"/>
    <w:rsid w:val="001C32F5"/>
    <w:rsid w:val="001C4F19"/>
    <w:rsid w:val="001C7651"/>
    <w:rsid w:val="001D117A"/>
    <w:rsid w:val="001D35D0"/>
    <w:rsid w:val="001D3612"/>
    <w:rsid w:val="001D6736"/>
    <w:rsid w:val="001D7C9F"/>
    <w:rsid w:val="001E294C"/>
    <w:rsid w:val="001E308A"/>
    <w:rsid w:val="001E3CEA"/>
    <w:rsid w:val="001E552A"/>
    <w:rsid w:val="001E6493"/>
    <w:rsid w:val="001E7976"/>
    <w:rsid w:val="001F2B85"/>
    <w:rsid w:val="001F2FFC"/>
    <w:rsid w:val="001F3EA9"/>
    <w:rsid w:val="001F548E"/>
    <w:rsid w:val="00202649"/>
    <w:rsid w:val="002028BE"/>
    <w:rsid w:val="002033D0"/>
    <w:rsid w:val="002116EA"/>
    <w:rsid w:val="0021186A"/>
    <w:rsid w:val="002151E2"/>
    <w:rsid w:val="00215445"/>
    <w:rsid w:val="00216DB1"/>
    <w:rsid w:val="002176E0"/>
    <w:rsid w:val="00223F31"/>
    <w:rsid w:val="00224868"/>
    <w:rsid w:val="00225722"/>
    <w:rsid w:val="00226457"/>
    <w:rsid w:val="00230CD0"/>
    <w:rsid w:val="002377B0"/>
    <w:rsid w:val="00243DA9"/>
    <w:rsid w:val="00244949"/>
    <w:rsid w:val="002452AB"/>
    <w:rsid w:val="00252D33"/>
    <w:rsid w:val="00253C63"/>
    <w:rsid w:val="00254B5D"/>
    <w:rsid w:val="002569EE"/>
    <w:rsid w:val="00257F73"/>
    <w:rsid w:val="00263557"/>
    <w:rsid w:val="00266108"/>
    <w:rsid w:val="0026627A"/>
    <w:rsid w:val="002756FD"/>
    <w:rsid w:val="00275B45"/>
    <w:rsid w:val="00276FCE"/>
    <w:rsid w:val="002861D2"/>
    <w:rsid w:val="002909AC"/>
    <w:rsid w:val="00291863"/>
    <w:rsid w:val="00296239"/>
    <w:rsid w:val="002A18DD"/>
    <w:rsid w:val="002A651E"/>
    <w:rsid w:val="002A6883"/>
    <w:rsid w:val="002B03BC"/>
    <w:rsid w:val="002B5E2A"/>
    <w:rsid w:val="002B6279"/>
    <w:rsid w:val="002C238F"/>
    <w:rsid w:val="002C52BB"/>
    <w:rsid w:val="002C5C41"/>
    <w:rsid w:val="002C68A7"/>
    <w:rsid w:val="002D0B44"/>
    <w:rsid w:val="002D1AF1"/>
    <w:rsid w:val="002D2674"/>
    <w:rsid w:val="002D26EE"/>
    <w:rsid w:val="002D466E"/>
    <w:rsid w:val="002D5385"/>
    <w:rsid w:val="002D6135"/>
    <w:rsid w:val="002E2ED6"/>
    <w:rsid w:val="002F2740"/>
    <w:rsid w:val="002F3EE9"/>
    <w:rsid w:val="002F3FCB"/>
    <w:rsid w:val="003022C8"/>
    <w:rsid w:val="00304D05"/>
    <w:rsid w:val="00304DF4"/>
    <w:rsid w:val="003056AF"/>
    <w:rsid w:val="00312716"/>
    <w:rsid w:val="00316E9D"/>
    <w:rsid w:val="00320040"/>
    <w:rsid w:val="00323842"/>
    <w:rsid w:val="003263CB"/>
    <w:rsid w:val="00335A41"/>
    <w:rsid w:val="00341327"/>
    <w:rsid w:val="00341763"/>
    <w:rsid w:val="00341AB4"/>
    <w:rsid w:val="00344CE4"/>
    <w:rsid w:val="00350717"/>
    <w:rsid w:val="00350F9E"/>
    <w:rsid w:val="003521A1"/>
    <w:rsid w:val="00354A72"/>
    <w:rsid w:val="00356BA5"/>
    <w:rsid w:val="00360B8F"/>
    <w:rsid w:val="00360E15"/>
    <w:rsid w:val="00366DD3"/>
    <w:rsid w:val="00370412"/>
    <w:rsid w:val="003746BA"/>
    <w:rsid w:val="003814FC"/>
    <w:rsid w:val="00381961"/>
    <w:rsid w:val="00384BC9"/>
    <w:rsid w:val="0038555E"/>
    <w:rsid w:val="00386F25"/>
    <w:rsid w:val="00394665"/>
    <w:rsid w:val="003A7976"/>
    <w:rsid w:val="003A7A7E"/>
    <w:rsid w:val="003A7EF0"/>
    <w:rsid w:val="003B00B6"/>
    <w:rsid w:val="003B4568"/>
    <w:rsid w:val="003B73FE"/>
    <w:rsid w:val="003B7D2C"/>
    <w:rsid w:val="003C314B"/>
    <w:rsid w:val="003C3E07"/>
    <w:rsid w:val="003C4387"/>
    <w:rsid w:val="003C4812"/>
    <w:rsid w:val="003C4B5A"/>
    <w:rsid w:val="003C636A"/>
    <w:rsid w:val="003D22E8"/>
    <w:rsid w:val="003D3A1B"/>
    <w:rsid w:val="003E086C"/>
    <w:rsid w:val="003E1E73"/>
    <w:rsid w:val="003F24B1"/>
    <w:rsid w:val="003F4571"/>
    <w:rsid w:val="003F6117"/>
    <w:rsid w:val="004028BB"/>
    <w:rsid w:val="00404B25"/>
    <w:rsid w:val="00404DD6"/>
    <w:rsid w:val="0040538F"/>
    <w:rsid w:val="004167E0"/>
    <w:rsid w:val="00422241"/>
    <w:rsid w:val="00433963"/>
    <w:rsid w:val="0044028F"/>
    <w:rsid w:val="00441E95"/>
    <w:rsid w:val="00450529"/>
    <w:rsid w:val="00452B85"/>
    <w:rsid w:val="004534E0"/>
    <w:rsid w:val="00457714"/>
    <w:rsid w:val="00460679"/>
    <w:rsid w:val="00460821"/>
    <w:rsid w:val="00461961"/>
    <w:rsid w:val="00465CF9"/>
    <w:rsid w:val="004732D5"/>
    <w:rsid w:val="0047346C"/>
    <w:rsid w:val="00482A2B"/>
    <w:rsid w:val="004856E3"/>
    <w:rsid w:val="00490523"/>
    <w:rsid w:val="00493540"/>
    <w:rsid w:val="004979FA"/>
    <w:rsid w:val="004A195C"/>
    <w:rsid w:val="004A3D4D"/>
    <w:rsid w:val="004B0994"/>
    <w:rsid w:val="004B1E35"/>
    <w:rsid w:val="004B3941"/>
    <w:rsid w:val="004B52F5"/>
    <w:rsid w:val="004C0572"/>
    <w:rsid w:val="004C369B"/>
    <w:rsid w:val="004C6360"/>
    <w:rsid w:val="004D5A29"/>
    <w:rsid w:val="004D67A3"/>
    <w:rsid w:val="004E684F"/>
    <w:rsid w:val="004F5991"/>
    <w:rsid w:val="004F5A06"/>
    <w:rsid w:val="00500CB0"/>
    <w:rsid w:val="00504CB8"/>
    <w:rsid w:val="005063E5"/>
    <w:rsid w:val="00507517"/>
    <w:rsid w:val="0051301D"/>
    <w:rsid w:val="00514B14"/>
    <w:rsid w:val="00520AFE"/>
    <w:rsid w:val="00527FAD"/>
    <w:rsid w:val="00532B7F"/>
    <w:rsid w:val="00540549"/>
    <w:rsid w:val="00542198"/>
    <w:rsid w:val="00542DE3"/>
    <w:rsid w:val="0054331C"/>
    <w:rsid w:val="0054442C"/>
    <w:rsid w:val="005530E6"/>
    <w:rsid w:val="00553192"/>
    <w:rsid w:val="005565CE"/>
    <w:rsid w:val="005578D3"/>
    <w:rsid w:val="00567B93"/>
    <w:rsid w:val="00571B38"/>
    <w:rsid w:val="0057568D"/>
    <w:rsid w:val="00576D9E"/>
    <w:rsid w:val="005B26B9"/>
    <w:rsid w:val="005B5B54"/>
    <w:rsid w:val="005B760A"/>
    <w:rsid w:val="005D0317"/>
    <w:rsid w:val="005D35AD"/>
    <w:rsid w:val="005E00D0"/>
    <w:rsid w:val="005E1391"/>
    <w:rsid w:val="005E2D2C"/>
    <w:rsid w:val="005E33FC"/>
    <w:rsid w:val="005E5EE8"/>
    <w:rsid w:val="005F152C"/>
    <w:rsid w:val="005F2C64"/>
    <w:rsid w:val="005F5A22"/>
    <w:rsid w:val="00600807"/>
    <w:rsid w:val="00600839"/>
    <w:rsid w:val="00601076"/>
    <w:rsid w:val="00601770"/>
    <w:rsid w:val="00601BE0"/>
    <w:rsid w:val="006022CC"/>
    <w:rsid w:val="00603169"/>
    <w:rsid w:val="00605142"/>
    <w:rsid w:val="00605CF3"/>
    <w:rsid w:val="00610546"/>
    <w:rsid w:val="0061181E"/>
    <w:rsid w:val="006169CF"/>
    <w:rsid w:val="00620222"/>
    <w:rsid w:val="006224E4"/>
    <w:rsid w:val="00623788"/>
    <w:rsid w:val="00627F55"/>
    <w:rsid w:val="00630D88"/>
    <w:rsid w:val="00631DA3"/>
    <w:rsid w:val="006350EB"/>
    <w:rsid w:val="0063658E"/>
    <w:rsid w:val="006416E9"/>
    <w:rsid w:val="00643E6F"/>
    <w:rsid w:val="00647D5F"/>
    <w:rsid w:val="00650419"/>
    <w:rsid w:val="00650479"/>
    <w:rsid w:val="00652FF7"/>
    <w:rsid w:val="00655C26"/>
    <w:rsid w:val="00657411"/>
    <w:rsid w:val="00657B2C"/>
    <w:rsid w:val="006604F5"/>
    <w:rsid w:val="006616AA"/>
    <w:rsid w:val="00670210"/>
    <w:rsid w:val="006823C2"/>
    <w:rsid w:val="00683CCC"/>
    <w:rsid w:val="0068473C"/>
    <w:rsid w:val="0068475D"/>
    <w:rsid w:val="00686FA8"/>
    <w:rsid w:val="0069045A"/>
    <w:rsid w:val="00691973"/>
    <w:rsid w:val="006A18F3"/>
    <w:rsid w:val="006A4A42"/>
    <w:rsid w:val="006A5B35"/>
    <w:rsid w:val="006A78E9"/>
    <w:rsid w:val="006B11CB"/>
    <w:rsid w:val="006B321C"/>
    <w:rsid w:val="006B6DA0"/>
    <w:rsid w:val="006C00D0"/>
    <w:rsid w:val="006D42FB"/>
    <w:rsid w:val="006D72DC"/>
    <w:rsid w:val="006E10E3"/>
    <w:rsid w:val="006E3478"/>
    <w:rsid w:val="006E431A"/>
    <w:rsid w:val="006E6C37"/>
    <w:rsid w:val="006F253C"/>
    <w:rsid w:val="006F25C2"/>
    <w:rsid w:val="006F3ECA"/>
    <w:rsid w:val="007016C0"/>
    <w:rsid w:val="007041C1"/>
    <w:rsid w:val="007077DA"/>
    <w:rsid w:val="00707F7B"/>
    <w:rsid w:val="0071202B"/>
    <w:rsid w:val="00713659"/>
    <w:rsid w:val="00720124"/>
    <w:rsid w:val="00721968"/>
    <w:rsid w:val="00723C36"/>
    <w:rsid w:val="007310E1"/>
    <w:rsid w:val="00731578"/>
    <w:rsid w:val="00733FAC"/>
    <w:rsid w:val="00734403"/>
    <w:rsid w:val="00736EC9"/>
    <w:rsid w:val="007407A9"/>
    <w:rsid w:val="00742B97"/>
    <w:rsid w:val="007450DD"/>
    <w:rsid w:val="00745EFD"/>
    <w:rsid w:val="00745F60"/>
    <w:rsid w:val="007465E0"/>
    <w:rsid w:val="00746A0F"/>
    <w:rsid w:val="0075188F"/>
    <w:rsid w:val="00753166"/>
    <w:rsid w:val="00761F70"/>
    <w:rsid w:val="0076434E"/>
    <w:rsid w:val="00764603"/>
    <w:rsid w:val="007649B8"/>
    <w:rsid w:val="00770208"/>
    <w:rsid w:val="007708D3"/>
    <w:rsid w:val="00773453"/>
    <w:rsid w:val="007767CC"/>
    <w:rsid w:val="00783255"/>
    <w:rsid w:val="007836E1"/>
    <w:rsid w:val="0078383E"/>
    <w:rsid w:val="007914DB"/>
    <w:rsid w:val="007947E4"/>
    <w:rsid w:val="007961A3"/>
    <w:rsid w:val="00796682"/>
    <w:rsid w:val="00797F7A"/>
    <w:rsid w:val="007A0916"/>
    <w:rsid w:val="007A345E"/>
    <w:rsid w:val="007A75B9"/>
    <w:rsid w:val="007B047B"/>
    <w:rsid w:val="007B1354"/>
    <w:rsid w:val="007B1B3D"/>
    <w:rsid w:val="007B6512"/>
    <w:rsid w:val="007C0EA4"/>
    <w:rsid w:val="007C20A5"/>
    <w:rsid w:val="007C272E"/>
    <w:rsid w:val="007C4F28"/>
    <w:rsid w:val="007C7A16"/>
    <w:rsid w:val="007D06A2"/>
    <w:rsid w:val="007D38FC"/>
    <w:rsid w:val="007D48E6"/>
    <w:rsid w:val="007D4989"/>
    <w:rsid w:val="007D6B52"/>
    <w:rsid w:val="007D6D69"/>
    <w:rsid w:val="007D715F"/>
    <w:rsid w:val="007E03B2"/>
    <w:rsid w:val="007E3952"/>
    <w:rsid w:val="007E4E1E"/>
    <w:rsid w:val="007E5B33"/>
    <w:rsid w:val="007E7D32"/>
    <w:rsid w:val="008025BF"/>
    <w:rsid w:val="00802919"/>
    <w:rsid w:val="00802E26"/>
    <w:rsid w:val="00806DF7"/>
    <w:rsid w:val="008113D9"/>
    <w:rsid w:val="00813CF4"/>
    <w:rsid w:val="00814974"/>
    <w:rsid w:val="00817A3C"/>
    <w:rsid w:val="00823FB3"/>
    <w:rsid w:val="008246C5"/>
    <w:rsid w:val="00825A5B"/>
    <w:rsid w:val="00827CCB"/>
    <w:rsid w:val="00834B9E"/>
    <w:rsid w:val="00840658"/>
    <w:rsid w:val="00841BA9"/>
    <w:rsid w:val="00843F66"/>
    <w:rsid w:val="008540B9"/>
    <w:rsid w:val="008639BE"/>
    <w:rsid w:val="00863B6D"/>
    <w:rsid w:val="00864575"/>
    <w:rsid w:val="00865B3B"/>
    <w:rsid w:val="00867442"/>
    <w:rsid w:val="00873910"/>
    <w:rsid w:val="0087466B"/>
    <w:rsid w:val="0087482C"/>
    <w:rsid w:val="008758CE"/>
    <w:rsid w:val="00875C19"/>
    <w:rsid w:val="00875F5B"/>
    <w:rsid w:val="008804C7"/>
    <w:rsid w:val="00883A7B"/>
    <w:rsid w:val="00887972"/>
    <w:rsid w:val="008905DB"/>
    <w:rsid w:val="008954E4"/>
    <w:rsid w:val="008A1369"/>
    <w:rsid w:val="008A2567"/>
    <w:rsid w:val="008A7DE4"/>
    <w:rsid w:val="008B32C7"/>
    <w:rsid w:val="008B501B"/>
    <w:rsid w:val="008C2D5C"/>
    <w:rsid w:val="008C54C8"/>
    <w:rsid w:val="008D1029"/>
    <w:rsid w:val="008D24D6"/>
    <w:rsid w:val="008D6165"/>
    <w:rsid w:val="008E1714"/>
    <w:rsid w:val="008F1B2F"/>
    <w:rsid w:val="008F6594"/>
    <w:rsid w:val="009006E5"/>
    <w:rsid w:val="00903734"/>
    <w:rsid w:val="00903AE8"/>
    <w:rsid w:val="00907F28"/>
    <w:rsid w:val="009126A9"/>
    <w:rsid w:val="00923F96"/>
    <w:rsid w:val="00932578"/>
    <w:rsid w:val="00932C63"/>
    <w:rsid w:val="009344EB"/>
    <w:rsid w:val="00934665"/>
    <w:rsid w:val="00936526"/>
    <w:rsid w:val="009417A0"/>
    <w:rsid w:val="0094390F"/>
    <w:rsid w:val="009465A9"/>
    <w:rsid w:val="00950977"/>
    <w:rsid w:val="00952812"/>
    <w:rsid w:val="00953051"/>
    <w:rsid w:val="00957D05"/>
    <w:rsid w:val="009733B4"/>
    <w:rsid w:val="0097403C"/>
    <w:rsid w:val="00983606"/>
    <w:rsid w:val="009877E6"/>
    <w:rsid w:val="00992C9F"/>
    <w:rsid w:val="00993DA1"/>
    <w:rsid w:val="009A636F"/>
    <w:rsid w:val="009B1AF6"/>
    <w:rsid w:val="009B5BA4"/>
    <w:rsid w:val="009B7E2D"/>
    <w:rsid w:val="009C3FFD"/>
    <w:rsid w:val="009C52EA"/>
    <w:rsid w:val="009C7133"/>
    <w:rsid w:val="009D748C"/>
    <w:rsid w:val="009E0D02"/>
    <w:rsid w:val="009E10D8"/>
    <w:rsid w:val="009E415B"/>
    <w:rsid w:val="009E4288"/>
    <w:rsid w:val="009F1809"/>
    <w:rsid w:val="009F1A24"/>
    <w:rsid w:val="009F3EBB"/>
    <w:rsid w:val="00A01311"/>
    <w:rsid w:val="00A0193F"/>
    <w:rsid w:val="00A069C3"/>
    <w:rsid w:val="00A14DA2"/>
    <w:rsid w:val="00A14E19"/>
    <w:rsid w:val="00A2177A"/>
    <w:rsid w:val="00A24000"/>
    <w:rsid w:val="00A27CD3"/>
    <w:rsid w:val="00A322E8"/>
    <w:rsid w:val="00A32A2C"/>
    <w:rsid w:val="00A36EF4"/>
    <w:rsid w:val="00A374C3"/>
    <w:rsid w:val="00A42304"/>
    <w:rsid w:val="00A47078"/>
    <w:rsid w:val="00A52349"/>
    <w:rsid w:val="00A600DE"/>
    <w:rsid w:val="00A60E38"/>
    <w:rsid w:val="00A619F5"/>
    <w:rsid w:val="00A63891"/>
    <w:rsid w:val="00A65789"/>
    <w:rsid w:val="00A73FBC"/>
    <w:rsid w:val="00A74E18"/>
    <w:rsid w:val="00A74FA2"/>
    <w:rsid w:val="00A75C7C"/>
    <w:rsid w:val="00A7729A"/>
    <w:rsid w:val="00A8055A"/>
    <w:rsid w:val="00A8427D"/>
    <w:rsid w:val="00A90E5C"/>
    <w:rsid w:val="00AA1B79"/>
    <w:rsid w:val="00AA792E"/>
    <w:rsid w:val="00AB2721"/>
    <w:rsid w:val="00AB29A5"/>
    <w:rsid w:val="00AB5C10"/>
    <w:rsid w:val="00AB6879"/>
    <w:rsid w:val="00AB7261"/>
    <w:rsid w:val="00AC0394"/>
    <w:rsid w:val="00AC0877"/>
    <w:rsid w:val="00AC6356"/>
    <w:rsid w:val="00AC64B9"/>
    <w:rsid w:val="00AC6DEC"/>
    <w:rsid w:val="00AC79D8"/>
    <w:rsid w:val="00AD53D0"/>
    <w:rsid w:val="00AD74BB"/>
    <w:rsid w:val="00AE0CE3"/>
    <w:rsid w:val="00AE39B5"/>
    <w:rsid w:val="00AF2F87"/>
    <w:rsid w:val="00AF3F4A"/>
    <w:rsid w:val="00AF7228"/>
    <w:rsid w:val="00B154A2"/>
    <w:rsid w:val="00B16607"/>
    <w:rsid w:val="00B20BA7"/>
    <w:rsid w:val="00B2264A"/>
    <w:rsid w:val="00B23F54"/>
    <w:rsid w:val="00B2421F"/>
    <w:rsid w:val="00B242F9"/>
    <w:rsid w:val="00B334F3"/>
    <w:rsid w:val="00B3659B"/>
    <w:rsid w:val="00B379AE"/>
    <w:rsid w:val="00B41346"/>
    <w:rsid w:val="00B626FB"/>
    <w:rsid w:val="00B62E18"/>
    <w:rsid w:val="00B6341D"/>
    <w:rsid w:val="00B642FB"/>
    <w:rsid w:val="00B65BFD"/>
    <w:rsid w:val="00B731B4"/>
    <w:rsid w:val="00B73E68"/>
    <w:rsid w:val="00B76BA4"/>
    <w:rsid w:val="00B828A1"/>
    <w:rsid w:val="00B83DE1"/>
    <w:rsid w:val="00B909BD"/>
    <w:rsid w:val="00B920AE"/>
    <w:rsid w:val="00B9333B"/>
    <w:rsid w:val="00B97D90"/>
    <w:rsid w:val="00BA2E51"/>
    <w:rsid w:val="00BA4B47"/>
    <w:rsid w:val="00BA6054"/>
    <w:rsid w:val="00BB0402"/>
    <w:rsid w:val="00BB32D5"/>
    <w:rsid w:val="00BC3456"/>
    <w:rsid w:val="00BC372A"/>
    <w:rsid w:val="00BD5123"/>
    <w:rsid w:val="00BD6225"/>
    <w:rsid w:val="00BE2EA6"/>
    <w:rsid w:val="00BE516F"/>
    <w:rsid w:val="00BE6B30"/>
    <w:rsid w:val="00BF181C"/>
    <w:rsid w:val="00BF218A"/>
    <w:rsid w:val="00BF4069"/>
    <w:rsid w:val="00C101F3"/>
    <w:rsid w:val="00C1087E"/>
    <w:rsid w:val="00C10AE3"/>
    <w:rsid w:val="00C11D19"/>
    <w:rsid w:val="00C1526A"/>
    <w:rsid w:val="00C15A0B"/>
    <w:rsid w:val="00C15E37"/>
    <w:rsid w:val="00C16363"/>
    <w:rsid w:val="00C20A3C"/>
    <w:rsid w:val="00C33124"/>
    <w:rsid w:val="00C33745"/>
    <w:rsid w:val="00C3393F"/>
    <w:rsid w:val="00C4198A"/>
    <w:rsid w:val="00C42FD4"/>
    <w:rsid w:val="00C44357"/>
    <w:rsid w:val="00C50993"/>
    <w:rsid w:val="00C525C8"/>
    <w:rsid w:val="00C53AFB"/>
    <w:rsid w:val="00C6468F"/>
    <w:rsid w:val="00C66DE6"/>
    <w:rsid w:val="00C74940"/>
    <w:rsid w:val="00C76D81"/>
    <w:rsid w:val="00C778E1"/>
    <w:rsid w:val="00C8008F"/>
    <w:rsid w:val="00C8188F"/>
    <w:rsid w:val="00C831D6"/>
    <w:rsid w:val="00C83F7E"/>
    <w:rsid w:val="00C85A58"/>
    <w:rsid w:val="00C87F0A"/>
    <w:rsid w:val="00C90405"/>
    <w:rsid w:val="00C929ED"/>
    <w:rsid w:val="00C931E6"/>
    <w:rsid w:val="00C97B37"/>
    <w:rsid w:val="00CA0BCF"/>
    <w:rsid w:val="00CA6175"/>
    <w:rsid w:val="00CB0C90"/>
    <w:rsid w:val="00CB37F8"/>
    <w:rsid w:val="00CB7FCD"/>
    <w:rsid w:val="00CC0872"/>
    <w:rsid w:val="00CC0D4F"/>
    <w:rsid w:val="00CC2753"/>
    <w:rsid w:val="00CC3368"/>
    <w:rsid w:val="00CC5B4F"/>
    <w:rsid w:val="00CC5BAE"/>
    <w:rsid w:val="00CC6985"/>
    <w:rsid w:val="00CC6B0B"/>
    <w:rsid w:val="00CD00ED"/>
    <w:rsid w:val="00CD5A1A"/>
    <w:rsid w:val="00CD5D31"/>
    <w:rsid w:val="00CD6B6C"/>
    <w:rsid w:val="00CE1223"/>
    <w:rsid w:val="00CE62CC"/>
    <w:rsid w:val="00CF00AE"/>
    <w:rsid w:val="00CF29DC"/>
    <w:rsid w:val="00D01114"/>
    <w:rsid w:val="00D04A5D"/>
    <w:rsid w:val="00D06869"/>
    <w:rsid w:val="00D07832"/>
    <w:rsid w:val="00D119D4"/>
    <w:rsid w:val="00D11AA0"/>
    <w:rsid w:val="00D14C77"/>
    <w:rsid w:val="00D15F2C"/>
    <w:rsid w:val="00D1725B"/>
    <w:rsid w:val="00D211C4"/>
    <w:rsid w:val="00D32B6E"/>
    <w:rsid w:val="00D332F3"/>
    <w:rsid w:val="00D352F7"/>
    <w:rsid w:val="00D35ABA"/>
    <w:rsid w:val="00D367BA"/>
    <w:rsid w:val="00D37D0D"/>
    <w:rsid w:val="00D37DEC"/>
    <w:rsid w:val="00D411E6"/>
    <w:rsid w:val="00D45AD6"/>
    <w:rsid w:val="00D45E85"/>
    <w:rsid w:val="00D50ECC"/>
    <w:rsid w:val="00D52233"/>
    <w:rsid w:val="00D6308E"/>
    <w:rsid w:val="00D63B13"/>
    <w:rsid w:val="00D64A01"/>
    <w:rsid w:val="00D66761"/>
    <w:rsid w:val="00D70130"/>
    <w:rsid w:val="00D734DF"/>
    <w:rsid w:val="00D743E6"/>
    <w:rsid w:val="00D76AB9"/>
    <w:rsid w:val="00D80BF8"/>
    <w:rsid w:val="00D81C2C"/>
    <w:rsid w:val="00D83C12"/>
    <w:rsid w:val="00D84283"/>
    <w:rsid w:val="00D846F7"/>
    <w:rsid w:val="00D84705"/>
    <w:rsid w:val="00D86600"/>
    <w:rsid w:val="00D91C9F"/>
    <w:rsid w:val="00D96C07"/>
    <w:rsid w:val="00DA01EF"/>
    <w:rsid w:val="00DA025D"/>
    <w:rsid w:val="00DA12FB"/>
    <w:rsid w:val="00DA1C61"/>
    <w:rsid w:val="00DA4D48"/>
    <w:rsid w:val="00DA5221"/>
    <w:rsid w:val="00DA5424"/>
    <w:rsid w:val="00DA66E1"/>
    <w:rsid w:val="00DC12CE"/>
    <w:rsid w:val="00DC4CC5"/>
    <w:rsid w:val="00DD0E72"/>
    <w:rsid w:val="00DD13E6"/>
    <w:rsid w:val="00DE5B57"/>
    <w:rsid w:val="00DE7606"/>
    <w:rsid w:val="00DF1DBC"/>
    <w:rsid w:val="00DF3EEA"/>
    <w:rsid w:val="00E00F7F"/>
    <w:rsid w:val="00E128C4"/>
    <w:rsid w:val="00E20168"/>
    <w:rsid w:val="00E204A2"/>
    <w:rsid w:val="00E22A98"/>
    <w:rsid w:val="00E249E5"/>
    <w:rsid w:val="00E261A4"/>
    <w:rsid w:val="00E301E2"/>
    <w:rsid w:val="00E30B62"/>
    <w:rsid w:val="00E3268E"/>
    <w:rsid w:val="00E32F9C"/>
    <w:rsid w:val="00E33B2B"/>
    <w:rsid w:val="00E34436"/>
    <w:rsid w:val="00E36DAF"/>
    <w:rsid w:val="00E468BB"/>
    <w:rsid w:val="00E53E58"/>
    <w:rsid w:val="00E54C8A"/>
    <w:rsid w:val="00E55E86"/>
    <w:rsid w:val="00E60E49"/>
    <w:rsid w:val="00E61ACC"/>
    <w:rsid w:val="00E64ED5"/>
    <w:rsid w:val="00E663E9"/>
    <w:rsid w:val="00E74EC2"/>
    <w:rsid w:val="00E8071A"/>
    <w:rsid w:val="00E809DE"/>
    <w:rsid w:val="00E84325"/>
    <w:rsid w:val="00E86BFF"/>
    <w:rsid w:val="00E87F76"/>
    <w:rsid w:val="00E91F13"/>
    <w:rsid w:val="00E9461D"/>
    <w:rsid w:val="00E9491D"/>
    <w:rsid w:val="00E97411"/>
    <w:rsid w:val="00EA45F8"/>
    <w:rsid w:val="00EA50B2"/>
    <w:rsid w:val="00EA5C6B"/>
    <w:rsid w:val="00EA781C"/>
    <w:rsid w:val="00EB3480"/>
    <w:rsid w:val="00EB7981"/>
    <w:rsid w:val="00EC083F"/>
    <w:rsid w:val="00EC0B65"/>
    <w:rsid w:val="00EC15EE"/>
    <w:rsid w:val="00EC6427"/>
    <w:rsid w:val="00EC71FF"/>
    <w:rsid w:val="00ED1486"/>
    <w:rsid w:val="00ED5AE0"/>
    <w:rsid w:val="00ED5D5E"/>
    <w:rsid w:val="00ED62CA"/>
    <w:rsid w:val="00EE009F"/>
    <w:rsid w:val="00EE1F3E"/>
    <w:rsid w:val="00EE3A7B"/>
    <w:rsid w:val="00EE4566"/>
    <w:rsid w:val="00EE5E61"/>
    <w:rsid w:val="00EF19BD"/>
    <w:rsid w:val="00EF1C58"/>
    <w:rsid w:val="00EF4781"/>
    <w:rsid w:val="00EF7DCE"/>
    <w:rsid w:val="00F03EE5"/>
    <w:rsid w:val="00F1196A"/>
    <w:rsid w:val="00F16191"/>
    <w:rsid w:val="00F21585"/>
    <w:rsid w:val="00F22A2B"/>
    <w:rsid w:val="00F26719"/>
    <w:rsid w:val="00F270E7"/>
    <w:rsid w:val="00F322E7"/>
    <w:rsid w:val="00F32790"/>
    <w:rsid w:val="00F333CF"/>
    <w:rsid w:val="00F344C1"/>
    <w:rsid w:val="00F34902"/>
    <w:rsid w:val="00F37A1A"/>
    <w:rsid w:val="00F37D06"/>
    <w:rsid w:val="00F4316E"/>
    <w:rsid w:val="00F441F4"/>
    <w:rsid w:val="00F45F03"/>
    <w:rsid w:val="00F507B1"/>
    <w:rsid w:val="00F530A7"/>
    <w:rsid w:val="00F55639"/>
    <w:rsid w:val="00F5647C"/>
    <w:rsid w:val="00F6269A"/>
    <w:rsid w:val="00F63204"/>
    <w:rsid w:val="00F638A0"/>
    <w:rsid w:val="00F65A1B"/>
    <w:rsid w:val="00F66500"/>
    <w:rsid w:val="00F717B1"/>
    <w:rsid w:val="00F72420"/>
    <w:rsid w:val="00F77DDE"/>
    <w:rsid w:val="00F80FED"/>
    <w:rsid w:val="00F968BA"/>
    <w:rsid w:val="00F97AE9"/>
    <w:rsid w:val="00FA358C"/>
    <w:rsid w:val="00FA48A0"/>
    <w:rsid w:val="00FB0C07"/>
    <w:rsid w:val="00FB42B2"/>
    <w:rsid w:val="00FB5F7F"/>
    <w:rsid w:val="00FC04C1"/>
    <w:rsid w:val="00FC0AED"/>
    <w:rsid w:val="00FC0EAD"/>
    <w:rsid w:val="00FD24E8"/>
    <w:rsid w:val="00FD2BEC"/>
    <w:rsid w:val="00FD583E"/>
    <w:rsid w:val="00FD5CCD"/>
    <w:rsid w:val="00FD6C1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48BCB96-0734-4216-8CAB-D4D06C1F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3051"/>
    <w:pPr>
      <w:spacing w:line="300" w:lineRule="auto"/>
      <w:jc w:val="both"/>
    </w:pPr>
    <w:rPr>
      <w:rFonts w:ascii="Arial" w:hAnsi="Arial"/>
      <w:szCs w:val="24"/>
      <w:lang w:val="en-GB" w:eastAsia="en-US"/>
    </w:rPr>
  </w:style>
  <w:style w:type="paragraph" w:styleId="Heading1">
    <w:name w:val="heading 1"/>
    <w:basedOn w:val="Normal"/>
    <w:next w:val="Normal"/>
    <w:qFormat/>
    <w:rsid w:val="00953051"/>
    <w:pPr>
      <w:keepNext/>
      <w:numPr>
        <w:numId w:val="1"/>
      </w:numPr>
      <w:spacing w:before="240" w:after="60"/>
      <w:outlineLvl w:val="0"/>
    </w:pPr>
    <w:rPr>
      <w:b/>
      <w:caps/>
      <w:kern w:val="28"/>
      <w:sz w:val="22"/>
    </w:rPr>
  </w:style>
  <w:style w:type="paragraph" w:styleId="Heading2">
    <w:name w:val="heading 2"/>
    <w:basedOn w:val="Normal"/>
    <w:next w:val="Normal"/>
    <w:link w:val="Heading2Char"/>
    <w:qFormat/>
    <w:rsid w:val="00953051"/>
    <w:pPr>
      <w:keepNext/>
      <w:spacing w:before="240" w:after="60" w:line="240" w:lineRule="auto"/>
      <w:jc w:val="left"/>
      <w:outlineLvl w:val="1"/>
    </w:pPr>
    <w:rPr>
      <w:rFonts w:cs="Arial"/>
      <w:b/>
      <w:bCs/>
      <w:i/>
      <w:iCs/>
      <w:sz w:val="28"/>
      <w:szCs w:val="28"/>
    </w:rPr>
  </w:style>
  <w:style w:type="paragraph" w:styleId="Heading3">
    <w:name w:val="heading 3"/>
    <w:basedOn w:val="Normal"/>
    <w:next w:val="Normal"/>
    <w:qFormat/>
    <w:rsid w:val="00953051"/>
    <w:pPr>
      <w:keepNext/>
      <w:numPr>
        <w:ilvl w:val="2"/>
        <w:numId w:val="1"/>
      </w:numPr>
      <w:spacing w:before="120" w:after="60"/>
      <w:outlineLvl w:val="2"/>
    </w:pPr>
    <w:rPr>
      <w:b/>
      <w:i/>
    </w:rPr>
  </w:style>
  <w:style w:type="paragraph" w:styleId="Heading4">
    <w:name w:val="heading 4"/>
    <w:basedOn w:val="Normal"/>
    <w:next w:val="Normal"/>
    <w:qFormat/>
    <w:rsid w:val="00953051"/>
    <w:pPr>
      <w:keepNext/>
      <w:numPr>
        <w:ilvl w:val="3"/>
        <w:numId w:val="1"/>
      </w:numPr>
      <w:spacing w:before="120" w:after="60"/>
      <w:outlineLvl w:val="3"/>
    </w:pPr>
    <w:rPr>
      <w:i/>
    </w:rPr>
  </w:style>
  <w:style w:type="paragraph" w:styleId="Heading5">
    <w:name w:val="heading 5"/>
    <w:basedOn w:val="Normal"/>
    <w:next w:val="Normal"/>
    <w:qFormat/>
    <w:rsid w:val="00953051"/>
    <w:pPr>
      <w:tabs>
        <w:tab w:val="left" w:pos="567"/>
        <w:tab w:val="left" w:pos="1134"/>
        <w:tab w:val="left" w:pos="1701"/>
        <w:tab w:val="left" w:pos="2268"/>
      </w:tabs>
      <w:spacing w:before="120" w:after="60" w:line="260" w:lineRule="atLeast"/>
      <w:outlineLvl w:val="4"/>
    </w:pPr>
    <w:rPr>
      <w:smallCaps/>
      <w:szCs w:val="20"/>
    </w:rPr>
  </w:style>
  <w:style w:type="paragraph" w:styleId="Heading6">
    <w:name w:val="heading 6"/>
    <w:basedOn w:val="Normal"/>
    <w:next w:val="Normal"/>
    <w:link w:val="Heading6Char"/>
    <w:qFormat/>
    <w:rsid w:val="00953051"/>
    <w:pPr>
      <w:keepNext/>
      <w:tabs>
        <w:tab w:val="left" w:pos="567"/>
        <w:tab w:val="left" w:pos="1701"/>
        <w:tab w:val="left" w:pos="2268"/>
      </w:tabs>
      <w:spacing w:line="260" w:lineRule="atLeast"/>
      <w:outlineLvl w:val="5"/>
    </w:pPr>
    <w:rPr>
      <w:szCs w:val="20"/>
      <w:u w:val="single"/>
    </w:rPr>
  </w:style>
  <w:style w:type="paragraph" w:styleId="Heading7">
    <w:name w:val="heading 7"/>
    <w:basedOn w:val="Normal"/>
    <w:next w:val="Normal"/>
    <w:qFormat/>
    <w:rsid w:val="00953051"/>
    <w:pPr>
      <w:keepNext/>
      <w:spacing w:line="312" w:lineRule="auto"/>
      <w:outlineLvl w:val="6"/>
    </w:pPr>
    <w:rPr>
      <w:i/>
      <w:sz w:val="22"/>
      <w:szCs w:val="20"/>
      <w:u w:val="single"/>
    </w:rPr>
  </w:style>
  <w:style w:type="paragraph" w:styleId="Heading8">
    <w:name w:val="heading 8"/>
    <w:basedOn w:val="Normal"/>
    <w:next w:val="Normal"/>
    <w:qFormat/>
    <w:rsid w:val="00953051"/>
    <w:pPr>
      <w:keepNext/>
      <w:spacing w:line="312" w:lineRule="auto"/>
      <w:outlineLvl w:val="7"/>
    </w:pPr>
    <w:rPr>
      <w:i/>
      <w:sz w:val="22"/>
      <w:szCs w:val="20"/>
      <w:u w:val="single"/>
    </w:rPr>
  </w:style>
  <w:style w:type="paragraph" w:styleId="Heading9">
    <w:name w:val="heading 9"/>
    <w:basedOn w:val="Normal"/>
    <w:next w:val="Normal"/>
    <w:qFormat/>
    <w:rsid w:val="00953051"/>
    <w:pPr>
      <w:keepNext/>
      <w:tabs>
        <w:tab w:val="left" w:pos="567"/>
        <w:tab w:val="left" w:pos="1134"/>
        <w:tab w:val="left" w:pos="1701"/>
        <w:tab w:val="left" w:pos="2268"/>
      </w:tabs>
      <w:outlineLvl w:val="8"/>
    </w:pPr>
    <w:rPr>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basedOn w:val="Normal"/>
    <w:next w:val="Normal"/>
    <w:rsid w:val="00953051"/>
    <w:pPr>
      <w:spacing w:before="480" w:after="120"/>
      <w:jc w:val="center"/>
    </w:pPr>
    <w:rPr>
      <w:rFonts w:cs="Arial"/>
      <w:b/>
      <w:bCs/>
      <w:caps/>
    </w:rPr>
  </w:style>
  <w:style w:type="paragraph" w:customStyle="1" w:styleId="FooterPBA">
    <w:name w:val="Footer PBA"/>
    <w:basedOn w:val="Normal"/>
    <w:rsid w:val="00953051"/>
    <w:pPr>
      <w:pBdr>
        <w:top w:val="single" w:sz="12" w:space="1" w:color="auto"/>
      </w:pBdr>
      <w:tabs>
        <w:tab w:val="right" w:pos="8363"/>
      </w:tabs>
    </w:pPr>
    <w:rPr>
      <w:rFonts w:cs="Arial"/>
      <w:bCs/>
      <w:sz w:val="16"/>
      <w:szCs w:val="20"/>
    </w:rPr>
  </w:style>
  <w:style w:type="paragraph" w:customStyle="1" w:styleId="HeaderPBA">
    <w:name w:val="Header PBA"/>
    <w:basedOn w:val="Normal"/>
    <w:rsid w:val="00953051"/>
    <w:pPr>
      <w:pBdr>
        <w:bottom w:val="single" w:sz="12" w:space="1" w:color="auto"/>
      </w:pBdr>
      <w:tabs>
        <w:tab w:val="right" w:pos="8364"/>
      </w:tabs>
    </w:pPr>
    <w:rPr>
      <w:sz w:val="18"/>
      <w:szCs w:val="20"/>
    </w:rPr>
  </w:style>
  <w:style w:type="paragraph" w:customStyle="1" w:styleId="Heading1NoPBA">
    <w:name w:val="Heading 1 No PBA"/>
    <w:basedOn w:val="Normal"/>
    <w:next w:val="Normal"/>
    <w:link w:val="Heading1NoPBAChar"/>
    <w:uiPriority w:val="99"/>
    <w:rsid w:val="00953051"/>
    <w:pPr>
      <w:numPr>
        <w:numId w:val="2"/>
      </w:numPr>
      <w:spacing w:before="480" w:after="120"/>
    </w:pPr>
    <w:rPr>
      <w:rFonts w:cs="Arial"/>
      <w:b/>
      <w:bCs/>
      <w:caps/>
    </w:rPr>
  </w:style>
  <w:style w:type="paragraph" w:customStyle="1" w:styleId="Heading1PBA">
    <w:name w:val="Heading 1 PBA"/>
    <w:basedOn w:val="Normal"/>
    <w:next w:val="Normal"/>
    <w:rsid w:val="00953051"/>
    <w:pPr>
      <w:spacing w:before="480" w:after="120"/>
    </w:pPr>
    <w:rPr>
      <w:rFonts w:cs="Arial"/>
      <w:b/>
      <w:caps/>
    </w:rPr>
  </w:style>
  <w:style w:type="paragraph" w:customStyle="1" w:styleId="Heading2NoPBA">
    <w:name w:val="Heading 2 No PBA"/>
    <w:basedOn w:val="Normal"/>
    <w:next w:val="Normal"/>
    <w:link w:val="Heading2NoPBAChar"/>
    <w:uiPriority w:val="99"/>
    <w:rsid w:val="00953051"/>
    <w:pPr>
      <w:numPr>
        <w:ilvl w:val="1"/>
        <w:numId w:val="3"/>
      </w:numPr>
      <w:spacing w:before="480" w:after="120"/>
    </w:pPr>
    <w:rPr>
      <w:b/>
      <w:bCs/>
      <w:smallCaps/>
    </w:rPr>
  </w:style>
  <w:style w:type="paragraph" w:customStyle="1" w:styleId="Heading2PBA">
    <w:name w:val="Heading 2 PBA"/>
    <w:basedOn w:val="Heading1PBA"/>
    <w:next w:val="Normal"/>
    <w:rsid w:val="00953051"/>
    <w:rPr>
      <w:bCs/>
      <w:caps w:val="0"/>
      <w:smallCaps/>
    </w:rPr>
  </w:style>
  <w:style w:type="paragraph" w:customStyle="1" w:styleId="Heading3NoPBA">
    <w:name w:val="Heading 3 No PBA"/>
    <w:basedOn w:val="Normal"/>
    <w:next w:val="Normal"/>
    <w:link w:val="Heading3NoPBAChar"/>
    <w:uiPriority w:val="99"/>
    <w:rsid w:val="00953051"/>
    <w:pPr>
      <w:numPr>
        <w:ilvl w:val="2"/>
        <w:numId w:val="4"/>
      </w:numPr>
      <w:spacing w:before="480" w:after="120"/>
    </w:pPr>
    <w:rPr>
      <w:b/>
      <w:bCs/>
    </w:rPr>
  </w:style>
  <w:style w:type="paragraph" w:customStyle="1" w:styleId="Heading3PBA">
    <w:name w:val="Heading 3 PBA"/>
    <w:basedOn w:val="Heading2PBA"/>
    <w:next w:val="Normal"/>
    <w:rsid w:val="00953051"/>
    <w:rPr>
      <w:bCs w:val="0"/>
      <w:smallCaps w:val="0"/>
    </w:rPr>
  </w:style>
  <w:style w:type="paragraph" w:customStyle="1" w:styleId="Heading4NoPBA">
    <w:name w:val="Heading 4 No PBA"/>
    <w:basedOn w:val="Normal"/>
    <w:next w:val="Normal"/>
    <w:uiPriority w:val="99"/>
    <w:rsid w:val="00953051"/>
    <w:pPr>
      <w:numPr>
        <w:ilvl w:val="3"/>
        <w:numId w:val="5"/>
      </w:numPr>
      <w:spacing w:before="480" w:after="120"/>
    </w:pPr>
    <w:rPr>
      <w:b/>
      <w:bCs/>
      <w:i/>
    </w:rPr>
  </w:style>
  <w:style w:type="paragraph" w:customStyle="1" w:styleId="Heading4PBA">
    <w:name w:val="Heading 4 PBA"/>
    <w:basedOn w:val="Heading3PBA"/>
    <w:next w:val="Normal"/>
    <w:rsid w:val="00953051"/>
    <w:rPr>
      <w:bCs/>
      <w:i/>
    </w:rPr>
  </w:style>
  <w:style w:type="paragraph" w:customStyle="1" w:styleId="ListBullet1PBA">
    <w:name w:val="List Bullet 1 PBA"/>
    <w:basedOn w:val="Normal"/>
    <w:uiPriority w:val="99"/>
    <w:rsid w:val="00953051"/>
    <w:pPr>
      <w:numPr>
        <w:numId w:val="6"/>
      </w:numPr>
    </w:pPr>
  </w:style>
  <w:style w:type="paragraph" w:customStyle="1" w:styleId="ListBullet2PBA">
    <w:name w:val="List Bullet 2 PBA"/>
    <w:basedOn w:val="Normal"/>
    <w:rsid w:val="00953051"/>
    <w:pPr>
      <w:numPr>
        <w:ilvl w:val="1"/>
        <w:numId w:val="7"/>
      </w:numPr>
    </w:pPr>
  </w:style>
  <w:style w:type="paragraph" w:customStyle="1" w:styleId="ListBullet3PBA">
    <w:name w:val="List Bullet 3 PBA"/>
    <w:basedOn w:val="Normal"/>
    <w:rsid w:val="00953051"/>
    <w:pPr>
      <w:numPr>
        <w:ilvl w:val="2"/>
        <w:numId w:val="8"/>
      </w:numPr>
    </w:pPr>
  </w:style>
  <w:style w:type="paragraph" w:customStyle="1" w:styleId="ListBulletTable1">
    <w:name w:val="List Bullet Table 1"/>
    <w:basedOn w:val="ListBullet1PBA"/>
    <w:rsid w:val="00953051"/>
    <w:pPr>
      <w:numPr>
        <w:numId w:val="9"/>
      </w:numPr>
      <w:spacing w:line="276" w:lineRule="auto"/>
    </w:pPr>
    <w:rPr>
      <w:sz w:val="18"/>
    </w:rPr>
  </w:style>
  <w:style w:type="paragraph" w:customStyle="1" w:styleId="ListBulletTable2">
    <w:name w:val="List Bullet Table 2"/>
    <w:basedOn w:val="ListBullet2PBA"/>
    <w:rsid w:val="00953051"/>
    <w:pPr>
      <w:numPr>
        <w:numId w:val="10"/>
      </w:numPr>
      <w:spacing w:line="276" w:lineRule="auto"/>
    </w:pPr>
    <w:rPr>
      <w:sz w:val="18"/>
    </w:rPr>
  </w:style>
  <w:style w:type="paragraph" w:customStyle="1" w:styleId="ListBulletTable3">
    <w:name w:val="List Bullet Table 3"/>
    <w:basedOn w:val="ListBullet3PBA"/>
    <w:rsid w:val="00953051"/>
    <w:pPr>
      <w:numPr>
        <w:numId w:val="11"/>
      </w:numPr>
      <w:spacing w:line="276" w:lineRule="auto"/>
    </w:pPr>
    <w:rPr>
      <w:sz w:val="18"/>
    </w:rPr>
  </w:style>
  <w:style w:type="paragraph" w:customStyle="1" w:styleId="NormalTablePBA">
    <w:name w:val="Normal Table PBA"/>
    <w:basedOn w:val="Normal"/>
    <w:rsid w:val="00953051"/>
    <w:pPr>
      <w:spacing w:line="276" w:lineRule="auto"/>
    </w:pPr>
    <w:rPr>
      <w:sz w:val="18"/>
    </w:rPr>
  </w:style>
  <w:style w:type="paragraph" w:styleId="Header">
    <w:name w:val="header"/>
    <w:aliases w:val="*Header,hd,he"/>
    <w:basedOn w:val="Normal"/>
    <w:link w:val="HeaderChar"/>
    <w:rsid w:val="00953051"/>
    <w:pPr>
      <w:tabs>
        <w:tab w:val="center" w:pos="4153"/>
        <w:tab w:val="right" w:pos="8306"/>
      </w:tabs>
    </w:pPr>
  </w:style>
  <w:style w:type="paragraph" w:styleId="Footer">
    <w:name w:val="footer"/>
    <w:basedOn w:val="Normal"/>
    <w:link w:val="FooterChar"/>
    <w:rsid w:val="00953051"/>
    <w:pPr>
      <w:tabs>
        <w:tab w:val="center" w:pos="4153"/>
        <w:tab w:val="right" w:pos="8306"/>
      </w:tabs>
    </w:pPr>
  </w:style>
  <w:style w:type="paragraph" w:styleId="TOC1">
    <w:name w:val="toc 1"/>
    <w:basedOn w:val="Normal"/>
    <w:next w:val="Normal"/>
    <w:autoRedefine/>
    <w:uiPriority w:val="39"/>
    <w:rsid w:val="00953051"/>
    <w:rPr>
      <w:rFonts w:cs="Arial"/>
      <w:b/>
      <w:bCs/>
      <w:caps/>
      <w:szCs w:val="20"/>
    </w:rPr>
  </w:style>
  <w:style w:type="paragraph" w:styleId="TOC2">
    <w:name w:val="toc 2"/>
    <w:basedOn w:val="Normal"/>
    <w:next w:val="Normal"/>
    <w:autoRedefine/>
    <w:uiPriority w:val="39"/>
    <w:rsid w:val="006B321C"/>
    <w:pPr>
      <w:tabs>
        <w:tab w:val="right" w:leader="dot" w:pos="8452"/>
      </w:tabs>
      <w:ind w:left="1474" w:hanging="737"/>
      <w:jc w:val="left"/>
    </w:pPr>
    <w:rPr>
      <w:b/>
      <w:bCs/>
      <w:smallCaps/>
      <w:noProof/>
      <w:szCs w:val="22"/>
    </w:rPr>
  </w:style>
  <w:style w:type="paragraph" w:styleId="TOC3">
    <w:name w:val="toc 3"/>
    <w:basedOn w:val="Normal"/>
    <w:next w:val="Normal"/>
    <w:autoRedefine/>
    <w:uiPriority w:val="39"/>
    <w:rsid w:val="00EA45F8"/>
    <w:pPr>
      <w:tabs>
        <w:tab w:val="left" w:pos="1474"/>
        <w:tab w:val="right" w:leader="dot" w:pos="8452"/>
      </w:tabs>
      <w:ind w:left="2211" w:hanging="737"/>
      <w:jc w:val="left"/>
    </w:pPr>
    <w:rPr>
      <w:b/>
      <w:bCs/>
      <w:noProof/>
    </w:rPr>
  </w:style>
  <w:style w:type="paragraph" w:styleId="TOC4">
    <w:name w:val="toc 4"/>
    <w:basedOn w:val="Normal"/>
    <w:next w:val="Normal"/>
    <w:autoRedefine/>
    <w:uiPriority w:val="39"/>
    <w:rsid w:val="00600839"/>
    <w:pPr>
      <w:tabs>
        <w:tab w:val="right" w:leader="dot" w:pos="8452"/>
      </w:tabs>
      <w:ind w:left="2211" w:hanging="737"/>
      <w:jc w:val="left"/>
    </w:pPr>
    <w:rPr>
      <w:rFonts w:cs="Arial"/>
      <w:b/>
      <w:bCs/>
      <w:i/>
    </w:rPr>
  </w:style>
  <w:style w:type="paragraph" w:styleId="BodyText">
    <w:name w:val="Body Text"/>
    <w:aliases w:val="Italics Quote"/>
    <w:basedOn w:val="Normal"/>
    <w:rsid w:val="00953051"/>
    <w:rPr>
      <w:rFonts w:cs="Arial"/>
      <w:i/>
      <w:iCs/>
    </w:rPr>
  </w:style>
  <w:style w:type="paragraph" w:customStyle="1" w:styleId="NonTOCHeading">
    <w:name w:val="Non TOC Heading"/>
    <w:basedOn w:val="Normal"/>
    <w:link w:val="NonTOCHeadingCharChar"/>
    <w:semiHidden/>
    <w:rsid w:val="000568EE"/>
    <w:pPr>
      <w:spacing w:before="240" w:after="240" w:line="240" w:lineRule="auto"/>
      <w:jc w:val="left"/>
    </w:pPr>
    <w:rPr>
      <w:rFonts w:cs="Arial"/>
      <w:b/>
      <w:bCs/>
      <w:color w:val="003366"/>
      <w:kern w:val="32"/>
      <w:sz w:val="28"/>
      <w:szCs w:val="32"/>
    </w:rPr>
  </w:style>
  <w:style w:type="character" w:customStyle="1" w:styleId="NonTOCHeadingCharChar">
    <w:name w:val="Non TOC Heading Char Char"/>
    <w:basedOn w:val="DefaultParagraphFont"/>
    <w:link w:val="NonTOCHeading"/>
    <w:semiHidden/>
    <w:rsid w:val="000568EE"/>
    <w:rPr>
      <w:rFonts w:ascii="Arial" w:hAnsi="Arial" w:cs="Arial"/>
      <w:b/>
      <w:bCs/>
      <w:color w:val="003366"/>
      <w:kern w:val="32"/>
      <w:sz w:val="28"/>
      <w:szCs w:val="32"/>
      <w:lang w:val="en-GB" w:eastAsia="en-US"/>
    </w:rPr>
  </w:style>
  <w:style w:type="character" w:styleId="Hyperlink">
    <w:name w:val="Hyperlink"/>
    <w:basedOn w:val="DefaultParagraphFont"/>
    <w:uiPriority w:val="99"/>
    <w:rsid w:val="00542198"/>
    <w:rPr>
      <w:color w:val="0000FF"/>
      <w:u w:val="single"/>
    </w:rPr>
  </w:style>
  <w:style w:type="table" w:styleId="TableGrid">
    <w:name w:val="Table Grid"/>
    <w:basedOn w:val="TableNormal"/>
    <w:rsid w:val="0018302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620222"/>
    <w:pPr>
      <w:spacing w:before="100" w:beforeAutospacing="1" w:after="100" w:afterAutospacing="1" w:line="240" w:lineRule="auto"/>
      <w:jc w:val="left"/>
    </w:pPr>
    <w:rPr>
      <w:rFonts w:cs="Arial"/>
      <w:sz w:val="16"/>
      <w:szCs w:val="16"/>
      <w:lang w:val="en-US"/>
    </w:rPr>
  </w:style>
  <w:style w:type="paragraph" w:customStyle="1" w:styleId="xl37">
    <w:name w:val="xl37"/>
    <w:basedOn w:val="Normal"/>
    <w:rsid w:val="00620222"/>
    <w:pPr>
      <w:pBdr>
        <w:left w:val="single" w:sz="4" w:space="0" w:color="auto"/>
        <w:right w:val="single" w:sz="4" w:space="0" w:color="auto"/>
      </w:pBdr>
      <w:spacing w:before="100" w:beforeAutospacing="1" w:after="100" w:afterAutospacing="1" w:line="240" w:lineRule="auto"/>
      <w:jc w:val="left"/>
    </w:pPr>
    <w:rPr>
      <w:rFonts w:cs="Arial"/>
      <w:sz w:val="18"/>
      <w:szCs w:val="18"/>
      <w:lang w:val="en-US"/>
    </w:rPr>
  </w:style>
  <w:style w:type="paragraph" w:styleId="ListParagraph">
    <w:name w:val="List Paragraph"/>
    <w:basedOn w:val="Normal"/>
    <w:uiPriority w:val="34"/>
    <w:qFormat/>
    <w:rsid w:val="00B20BA7"/>
    <w:pPr>
      <w:ind w:left="720"/>
    </w:pPr>
  </w:style>
  <w:style w:type="paragraph" w:styleId="BalloonText">
    <w:name w:val="Balloon Text"/>
    <w:basedOn w:val="Normal"/>
    <w:link w:val="BalloonTextChar"/>
    <w:rsid w:val="007836E1"/>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36E1"/>
    <w:rPr>
      <w:rFonts w:ascii="Tahoma" w:hAnsi="Tahoma" w:cs="Tahoma"/>
      <w:sz w:val="16"/>
      <w:szCs w:val="16"/>
      <w:lang w:val="en-GB" w:eastAsia="en-US"/>
    </w:rPr>
  </w:style>
  <w:style w:type="paragraph" w:customStyle="1" w:styleId="Default">
    <w:name w:val="Default"/>
    <w:rsid w:val="00457714"/>
    <w:pPr>
      <w:autoSpaceDE w:val="0"/>
      <w:autoSpaceDN w:val="0"/>
      <w:adjustRightInd w:val="0"/>
    </w:pPr>
    <w:rPr>
      <w:rFonts w:ascii="Calibri" w:hAnsi="Calibri" w:cs="Calibri"/>
      <w:color w:val="000000"/>
      <w:sz w:val="24"/>
      <w:szCs w:val="24"/>
    </w:rPr>
  </w:style>
  <w:style w:type="character" w:customStyle="1" w:styleId="FooterChar">
    <w:name w:val="Footer Char"/>
    <w:basedOn w:val="DefaultParagraphFont"/>
    <w:link w:val="Footer"/>
    <w:uiPriority w:val="99"/>
    <w:rsid w:val="00ED5AE0"/>
    <w:rPr>
      <w:rFonts w:ascii="Arial" w:hAnsi="Arial"/>
      <w:szCs w:val="24"/>
      <w:lang w:val="en-GB" w:eastAsia="en-US"/>
    </w:rPr>
  </w:style>
  <w:style w:type="character" w:styleId="FollowedHyperlink">
    <w:name w:val="FollowedHyperlink"/>
    <w:basedOn w:val="DefaultParagraphFont"/>
    <w:rsid w:val="00957D05"/>
    <w:rPr>
      <w:color w:val="800080" w:themeColor="followedHyperlink"/>
      <w:u w:val="single"/>
    </w:rPr>
  </w:style>
  <w:style w:type="paragraph" w:customStyle="1" w:styleId="FourthElementreport">
    <w:name w:val="Fourth Element report"/>
    <w:basedOn w:val="Heading1NoPBA"/>
    <w:link w:val="FourthElementreportChar1"/>
    <w:qFormat/>
    <w:rsid w:val="00384BC9"/>
    <w:pPr>
      <w:spacing w:before="120"/>
    </w:pPr>
  </w:style>
  <w:style w:type="paragraph" w:customStyle="1" w:styleId="4E-1">
    <w:name w:val="4E-1"/>
    <w:basedOn w:val="FourthElementreport"/>
    <w:link w:val="4E-1Char"/>
    <w:qFormat/>
    <w:rsid w:val="00384BC9"/>
  </w:style>
  <w:style w:type="character" w:customStyle="1" w:styleId="Heading1NoPBAChar">
    <w:name w:val="Heading 1 No PBA Char"/>
    <w:basedOn w:val="DefaultParagraphFont"/>
    <w:link w:val="Heading1NoPBA"/>
    <w:uiPriority w:val="99"/>
    <w:rsid w:val="00384BC9"/>
    <w:rPr>
      <w:rFonts w:ascii="Arial" w:hAnsi="Arial" w:cs="Arial"/>
      <w:b/>
      <w:bCs/>
      <w:caps/>
      <w:szCs w:val="24"/>
      <w:lang w:val="en-GB" w:eastAsia="en-US"/>
    </w:rPr>
  </w:style>
  <w:style w:type="character" w:customStyle="1" w:styleId="FourthElementreportChar">
    <w:name w:val="Fourth Element report Char"/>
    <w:basedOn w:val="Heading1NoPBAChar"/>
    <w:rsid w:val="00384BC9"/>
    <w:rPr>
      <w:rFonts w:ascii="Arial" w:hAnsi="Arial" w:cs="Arial"/>
      <w:b/>
      <w:bCs/>
      <w:caps/>
      <w:szCs w:val="24"/>
      <w:lang w:val="en-GB" w:eastAsia="en-US"/>
    </w:rPr>
  </w:style>
  <w:style w:type="paragraph" w:customStyle="1" w:styleId="4E-11">
    <w:name w:val="4E-1.1"/>
    <w:basedOn w:val="Heading2NoPBA"/>
    <w:link w:val="4E-11Char"/>
    <w:qFormat/>
    <w:rsid w:val="00384BC9"/>
    <w:pPr>
      <w:spacing w:before="120"/>
    </w:pPr>
  </w:style>
  <w:style w:type="character" w:customStyle="1" w:styleId="FourthElementreportChar1">
    <w:name w:val="Fourth Element report Char1"/>
    <w:basedOn w:val="Heading1NoPBAChar"/>
    <w:link w:val="FourthElementreport"/>
    <w:rsid w:val="00384BC9"/>
    <w:rPr>
      <w:rFonts w:ascii="Arial" w:hAnsi="Arial" w:cs="Arial"/>
      <w:b/>
      <w:bCs/>
      <w:caps/>
      <w:szCs w:val="24"/>
      <w:lang w:val="en-GB" w:eastAsia="en-US"/>
    </w:rPr>
  </w:style>
  <w:style w:type="character" w:customStyle="1" w:styleId="4E-1Char">
    <w:name w:val="4E-1 Char"/>
    <w:basedOn w:val="FourthElementreportChar1"/>
    <w:link w:val="4E-1"/>
    <w:rsid w:val="00384BC9"/>
    <w:rPr>
      <w:rFonts w:ascii="Arial" w:hAnsi="Arial" w:cs="Arial"/>
      <w:b/>
      <w:bCs/>
      <w:caps/>
      <w:szCs w:val="24"/>
      <w:lang w:val="en-GB" w:eastAsia="en-US"/>
    </w:rPr>
  </w:style>
  <w:style w:type="paragraph" w:customStyle="1" w:styleId="4E-111">
    <w:name w:val="4E-1.1.1"/>
    <w:basedOn w:val="Heading3NoPBA"/>
    <w:link w:val="4E-111Char"/>
    <w:qFormat/>
    <w:rsid w:val="00384BC9"/>
    <w:pPr>
      <w:spacing w:before="120"/>
    </w:pPr>
  </w:style>
  <w:style w:type="character" w:customStyle="1" w:styleId="Heading2NoPBAChar">
    <w:name w:val="Heading 2 No PBA Char"/>
    <w:basedOn w:val="DefaultParagraphFont"/>
    <w:link w:val="Heading2NoPBA"/>
    <w:uiPriority w:val="99"/>
    <w:rsid w:val="00384BC9"/>
    <w:rPr>
      <w:rFonts w:ascii="Arial" w:hAnsi="Arial"/>
      <w:b/>
      <w:bCs/>
      <w:smallCaps/>
      <w:szCs w:val="24"/>
      <w:lang w:val="en-GB" w:eastAsia="en-US"/>
    </w:rPr>
  </w:style>
  <w:style w:type="character" w:customStyle="1" w:styleId="4E-11Char">
    <w:name w:val="4E-1.1 Char"/>
    <w:basedOn w:val="Heading2NoPBAChar"/>
    <w:link w:val="4E-11"/>
    <w:rsid w:val="00384BC9"/>
    <w:rPr>
      <w:rFonts w:ascii="Arial" w:hAnsi="Arial"/>
      <w:b/>
      <w:bCs/>
      <w:smallCaps/>
      <w:szCs w:val="24"/>
      <w:lang w:val="en-GB" w:eastAsia="en-US"/>
    </w:rPr>
  </w:style>
  <w:style w:type="paragraph" w:customStyle="1" w:styleId="4E-APPENDIX">
    <w:name w:val="4E-APPENDIX"/>
    <w:basedOn w:val="Heading2"/>
    <w:next w:val="Normal"/>
    <w:link w:val="4E-APPENDIXChar"/>
    <w:qFormat/>
    <w:rsid w:val="002861D2"/>
    <w:rPr>
      <w:i w:val="0"/>
    </w:rPr>
  </w:style>
  <w:style w:type="character" w:customStyle="1" w:styleId="Heading3NoPBAChar">
    <w:name w:val="Heading 3 No PBA Char"/>
    <w:basedOn w:val="DefaultParagraphFont"/>
    <w:link w:val="Heading3NoPBA"/>
    <w:uiPriority w:val="99"/>
    <w:rsid w:val="00384BC9"/>
    <w:rPr>
      <w:rFonts w:ascii="Arial" w:hAnsi="Arial"/>
      <w:b/>
      <w:bCs/>
      <w:szCs w:val="24"/>
      <w:lang w:val="en-GB" w:eastAsia="en-US"/>
    </w:rPr>
  </w:style>
  <w:style w:type="character" w:customStyle="1" w:styleId="4E-111Char">
    <w:name w:val="4E-1.1.1 Char"/>
    <w:basedOn w:val="Heading3NoPBAChar"/>
    <w:link w:val="4E-111"/>
    <w:rsid w:val="00384BC9"/>
    <w:rPr>
      <w:rFonts w:ascii="Arial" w:hAnsi="Arial"/>
      <w:b/>
      <w:bCs/>
      <w:szCs w:val="24"/>
      <w:lang w:val="en-GB" w:eastAsia="en-US"/>
    </w:rPr>
  </w:style>
  <w:style w:type="character" w:customStyle="1" w:styleId="Heading2Char">
    <w:name w:val="Heading 2 Char"/>
    <w:basedOn w:val="DefaultParagraphFont"/>
    <w:link w:val="Heading2"/>
    <w:rsid w:val="002861D2"/>
    <w:rPr>
      <w:rFonts w:ascii="Arial" w:hAnsi="Arial" w:cs="Arial"/>
      <w:b/>
      <w:bCs/>
      <w:i/>
      <w:iCs/>
      <w:sz w:val="28"/>
      <w:szCs w:val="28"/>
      <w:lang w:val="en-GB" w:eastAsia="en-US"/>
    </w:rPr>
  </w:style>
  <w:style w:type="character" w:customStyle="1" w:styleId="4E-APPENDIXChar">
    <w:name w:val="4E-APPENDIX Char"/>
    <w:basedOn w:val="Heading2Char"/>
    <w:link w:val="4E-APPENDIX"/>
    <w:rsid w:val="002861D2"/>
    <w:rPr>
      <w:rFonts w:ascii="Arial" w:hAnsi="Arial" w:cs="Arial"/>
      <w:b/>
      <w:bCs/>
      <w:i/>
      <w:iCs/>
      <w:sz w:val="28"/>
      <w:szCs w:val="28"/>
      <w:lang w:val="en-GB" w:eastAsia="en-US"/>
    </w:rPr>
  </w:style>
  <w:style w:type="character" w:customStyle="1" w:styleId="HeaderChar">
    <w:name w:val="Header Char"/>
    <w:aliases w:val="*Header Char,hd Char,he Char"/>
    <w:basedOn w:val="DefaultParagraphFont"/>
    <w:link w:val="Header"/>
    <w:rsid w:val="0017195D"/>
    <w:rPr>
      <w:rFonts w:ascii="Arial" w:hAnsi="Arial"/>
      <w:szCs w:val="24"/>
      <w:lang w:val="en-GB" w:eastAsia="en-US"/>
    </w:rPr>
  </w:style>
  <w:style w:type="paragraph" w:styleId="FootnoteText">
    <w:name w:val="footnote text"/>
    <w:basedOn w:val="Normal"/>
    <w:link w:val="FootnoteTextChar"/>
    <w:rsid w:val="0063658E"/>
    <w:pPr>
      <w:spacing w:line="240" w:lineRule="auto"/>
    </w:pPr>
    <w:rPr>
      <w:szCs w:val="20"/>
    </w:rPr>
  </w:style>
  <w:style w:type="character" w:customStyle="1" w:styleId="FootnoteTextChar">
    <w:name w:val="Footnote Text Char"/>
    <w:basedOn w:val="DefaultParagraphFont"/>
    <w:link w:val="FootnoteText"/>
    <w:rsid w:val="0063658E"/>
    <w:rPr>
      <w:rFonts w:ascii="Arial" w:hAnsi="Arial"/>
      <w:lang w:val="en-GB" w:eastAsia="en-US"/>
    </w:rPr>
  </w:style>
  <w:style w:type="character" w:styleId="FootnoteReference">
    <w:name w:val="footnote reference"/>
    <w:basedOn w:val="DefaultParagraphFont"/>
    <w:rsid w:val="0063658E"/>
    <w:rPr>
      <w:vertAlign w:val="superscript"/>
    </w:rPr>
  </w:style>
  <w:style w:type="paragraph" w:styleId="BodyText2">
    <w:name w:val="Body Text 2"/>
    <w:basedOn w:val="Normal"/>
    <w:link w:val="BodyText2Char"/>
    <w:rsid w:val="003A7A7E"/>
    <w:pPr>
      <w:spacing w:after="120" w:line="480" w:lineRule="auto"/>
    </w:pPr>
  </w:style>
  <w:style w:type="character" w:customStyle="1" w:styleId="BodyText2Char">
    <w:name w:val="Body Text 2 Char"/>
    <w:basedOn w:val="DefaultParagraphFont"/>
    <w:link w:val="BodyText2"/>
    <w:rsid w:val="003A7A7E"/>
    <w:rPr>
      <w:rFonts w:ascii="Arial" w:hAnsi="Arial"/>
      <w:szCs w:val="24"/>
      <w:lang w:val="en-GB" w:eastAsia="en-US"/>
    </w:rPr>
  </w:style>
  <w:style w:type="paragraph" w:styleId="BodyTextIndent2">
    <w:name w:val="Body Text Indent 2"/>
    <w:basedOn w:val="Normal"/>
    <w:link w:val="BodyTextIndent2Char"/>
    <w:rsid w:val="003A7A7E"/>
    <w:pPr>
      <w:spacing w:after="120" w:line="480" w:lineRule="auto"/>
      <w:ind w:left="283"/>
    </w:pPr>
  </w:style>
  <w:style w:type="character" w:customStyle="1" w:styleId="BodyTextIndent2Char">
    <w:name w:val="Body Text Indent 2 Char"/>
    <w:basedOn w:val="DefaultParagraphFont"/>
    <w:link w:val="BodyTextIndent2"/>
    <w:rsid w:val="003A7A7E"/>
    <w:rPr>
      <w:rFonts w:ascii="Arial" w:hAnsi="Arial"/>
      <w:szCs w:val="24"/>
      <w:lang w:val="en-GB" w:eastAsia="en-US"/>
    </w:rPr>
  </w:style>
  <w:style w:type="paragraph" w:styleId="Caption">
    <w:name w:val="caption"/>
    <w:basedOn w:val="Normal"/>
    <w:next w:val="Normal"/>
    <w:uiPriority w:val="35"/>
    <w:qFormat/>
    <w:rsid w:val="003A7A7E"/>
    <w:rPr>
      <w:rFonts w:cs="Arial"/>
      <w:b/>
      <w:bCs/>
      <w:szCs w:val="20"/>
    </w:rPr>
  </w:style>
  <w:style w:type="character" w:styleId="PageNumber">
    <w:name w:val="page number"/>
    <w:basedOn w:val="DefaultParagraphFont"/>
    <w:rsid w:val="003A7A7E"/>
  </w:style>
  <w:style w:type="paragraph" w:styleId="TableofFigures">
    <w:name w:val="table of figures"/>
    <w:basedOn w:val="Normal"/>
    <w:next w:val="Normal"/>
    <w:uiPriority w:val="99"/>
    <w:rsid w:val="003A7A7E"/>
    <w:pPr>
      <w:ind w:left="400" w:hanging="400"/>
    </w:pPr>
  </w:style>
  <w:style w:type="paragraph" w:styleId="TOC5">
    <w:name w:val="toc 5"/>
    <w:basedOn w:val="Normal"/>
    <w:next w:val="Normal"/>
    <w:autoRedefine/>
    <w:uiPriority w:val="39"/>
    <w:unhideWhenUsed/>
    <w:rsid w:val="009F1A24"/>
    <w:pPr>
      <w:spacing w:after="100" w:line="276" w:lineRule="auto"/>
      <w:ind w:left="880"/>
      <w:jc w:val="left"/>
    </w:pPr>
    <w:rPr>
      <w:rFonts w:asciiTheme="minorHAnsi" w:eastAsiaTheme="minorEastAsia" w:hAnsiTheme="minorHAnsi" w:cstheme="minorBidi"/>
      <w:sz w:val="22"/>
      <w:szCs w:val="22"/>
      <w:lang w:val="en-ZA" w:eastAsia="en-ZA"/>
    </w:rPr>
  </w:style>
  <w:style w:type="paragraph" w:styleId="TOC6">
    <w:name w:val="toc 6"/>
    <w:basedOn w:val="Normal"/>
    <w:next w:val="Normal"/>
    <w:autoRedefine/>
    <w:uiPriority w:val="39"/>
    <w:unhideWhenUsed/>
    <w:rsid w:val="009F1A24"/>
    <w:pPr>
      <w:spacing w:after="100" w:line="276" w:lineRule="auto"/>
      <w:ind w:left="1100"/>
      <w:jc w:val="left"/>
    </w:pPr>
    <w:rPr>
      <w:rFonts w:asciiTheme="minorHAnsi" w:eastAsiaTheme="minorEastAsia" w:hAnsiTheme="minorHAnsi" w:cstheme="minorBidi"/>
      <w:sz w:val="22"/>
      <w:szCs w:val="22"/>
      <w:lang w:val="en-ZA" w:eastAsia="en-ZA"/>
    </w:rPr>
  </w:style>
  <w:style w:type="paragraph" w:styleId="TOC7">
    <w:name w:val="toc 7"/>
    <w:basedOn w:val="Normal"/>
    <w:next w:val="Normal"/>
    <w:autoRedefine/>
    <w:uiPriority w:val="39"/>
    <w:unhideWhenUsed/>
    <w:rsid w:val="009F1A24"/>
    <w:pPr>
      <w:spacing w:after="100" w:line="276" w:lineRule="auto"/>
      <w:ind w:left="1320"/>
      <w:jc w:val="left"/>
    </w:pPr>
    <w:rPr>
      <w:rFonts w:asciiTheme="minorHAnsi" w:eastAsiaTheme="minorEastAsia" w:hAnsiTheme="minorHAnsi" w:cstheme="minorBidi"/>
      <w:sz w:val="22"/>
      <w:szCs w:val="22"/>
      <w:lang w:val="en-ZA" w:eastAsia="en-ZA"/>
    </w:rPr>
  </w:style>
  <w:style w:type="paragraph" w:styleId="TOC8">
    <w:name w:val="toc 8"/>
    <w:basedOn w:val="Normal"/>
    <w:next w:val="Normal"/>
    <w:autoRedefine/>
    <w:uiPriority w:val="39"/>
    <w:unhideWhenUsed/>
    <w:rsid w:val="009F1A24"/>
    <w:pPr>
      <w:spacing w:after="100" w:line="276" w:lineRule="auto"/>
      <w:ind w:left="1540"/>
      <w:jc w:val="left"/>
    </w:pPr>
    <w:rPr>
      <w:rFonts w:asciiTheme="minorHAnsi" w:eastAsiaTheme="minorEastAsia" w:hAnsiTheme="minorHAnsi" w:cstheme="minorBidi"/>
      <w:sz w:val="22"/>
      <w:szCs w:val="22"/>
      <w:lang w:val="en-ZA" w:eastAsia="en-ZA"/>
    </w:rPr>
  </w:style>
  <w:style w:type="paragraph" w:styleId="TOC9">
    <w:name w:val="toc 9"/>
    <w:basedOn w:val="Normal"/>
    <w:next w:val="Normal"/>
    <w:autoRedefine/>
    <w:uiPriority w:val="39"/>
    <w:unhideWhenUsed/>
    <w:rsid w:val="009F1A24"/>
    <w:pPr>
      <w:spacing w:after="100" w:line="276" w:lineRule="auto"/>
      <w:ind w:left="1760"/>
      <w:jc w:val="left"/>
    </w:pPr>
    <w:rPr>
      <w:rFonts w:asciiTheme="minorHAnsi" w:eastAsiaTheme="minorEastAsia" w:hAnsiTheme="minorHAnsi" w:cstheme="minorBidi"/>
      <w:sz w:val="22"/>
      <w:szCs w:val="22"/>
      <w:lang w:val="en-ZA" w:eastAsia="en-ZA"/>
    </w:rPr>
  </w:style>
  <w:style w:type="character" w:customStyle="1" w:styleId="Heading6Char">
    <w:name w:val="Heading 6 Char"/>
    <w:basedOn w:val="DefaultParagraphFont"/>
    <w:link w:val="Heading6"/>
    <w:rsid w:val="00C33745"/>
    <w:rPr>
      <w:rFonts w:ascii="Arial" w:hAnsi="Arial"/>
      <w:u w:val="single"/>
      <w:lang w:val="en-GB" w:eastAsia="en-US"/>
    </w:rPr>
  </w:style>
  <w:style w:type="paragraph" w:customStyle="1" w:styleId="Viktor">
    <w:name w:val="Viktor"/>
    <w:basedOn w:val="Normal"/>
    <w:rsid w:val="00C33745"/>
    <w:pPr>
      <w:spacing w:line="360" w:lineRule="auto"/>
    </w:pPr>
    <w:rPr>
      <w:lang w:val="en-US"/>
    </w:rPr>
  </w:style>
  <w:style w:type="paragraph" w:styleId="NormalWeb">
    <w:name w:val="Normal (Web)"/>
    <w:basedOn w:val="Normal"/>
    <w:uiPriority w:val="99"/>
    <w:unhideWhenUsed/>
    <w:rsid w:val="00AA1B79"/>
    <w:pPr>
      <w:spacing w:before="100" w:beforeAutospacing="1" w:after="100" w:afterAutospacing="1" w:line="240" w:lineRule="auto"/>
      <w:jc w:val="left"/>
    </w:pPr>
    <w:rPr>
      <w:rFonts w:ascii="Times New Roman" w:hAnsi="Times New Roman"/>
      <w:sz w:val="24"/>
      <w:lang w:val="en-ZA" w:eastAsia="en-ZA"/>
    </w:rPr>
  </w:style>
  <w:style w:type="paragraph" w:styleId="BodyText3">
    <w:name w:val="Body Text 3"/>
    <w:basedOn w:val="Normal"/>
    <w:link w:val="BodyText3Char"/>
    <w:rsid w:val="00EA5C6B"/>
    <w:pPr>
      <w:spacing w:after="120"/>
    </w:pPr>
    <w:rPr>
      <w:sz w:val="16"/>
      <w:szCs w:val="16"/>
    </w:rPr>
  </w:style>
  <w:style w:type="character" w:customStyle="1" w:styleId="BodyText3Char">
    <w:name w:val="Body Text 3 Char"/>
    <w:basedOn w:val="DefaultParagraphFont"/>
    <w:link w:val="BodyText3"/>
    <w:rsid w:val="00EA5C6B"/>
    <w:rPr>
      <w:rFonts w:ascii="Arial" w:hAnsi="Arial"/>
      <w:sz w:val="16"/>
      <w:szCs w:val="16"/>
      <w:lang w:val="en-GB" w:eastAsia="en-US"/>
    </w:rPr>
  </w:style>
  <w:style w:type="paragraph" w:customStyle="1" w:styleId="StyleBodyText310pt">
    <w:name w:val="Style Body Text 3 + 10 pt"/>
    <w:basedOn w:val="BodyText3"/>
    <w:link w:val="StyleBodyText310ptChar"/>
    <w:rsid w:val="00B626FB"/>
    <w:pPr>
      <w:spacing w:after="0" w:line="312" w:lineRule="auto"/>
    </w:pPr>
    <w:rPr>
      <w:rFonts w:ascii="Verdana Ref" w:hAnsi="Verdana Ref" w:cs="Tahoma"/>
      <w:noProof/>
    </w:rPr>
  </w:style>
  <w:style w:type="character" w:customStyle="1" w:styleId="StyleBodyText310ptChar">
    <w:name w:val="Style Body Text 3 + 10 pt Char"/>
    <w:basedOn w:val="BodyText3Char"/>
    <w:link w:val="StyleBodyText310pt"/>
    <w:rsid w:val="00B626FB"/>
    <w:rPr>
      <w:rFonts w:ascii="Verdana Ref" w:hAnsi="Verdana Ref" w:cs="Tahoma"/>
      <w:noProof/>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245224">
      <w:bodyDiv w:val="1"/>
      <w:marLeft w:val="0"/>
      <w:marRight w:val="0"/>
      <w:marTop w:val="0"/>
      <w:marBottom w:val="0"/>
      <w:divBdr>
        <w:top w:val="none" w:sz="0" w:space="0" w:color="auto"/>
        <w:left w:val="none" w:sz="0" w:space="0" w:color="auto"/>
        <w:bottom w:val="none" w:sz="0" w:space="0" w:color="auto"/>
        <w:right w:val="none" w:sz="0" w:space="0" w:color="auto"/>
      </w:divBdr>
    </w:div>
    <w:div w:id="71396002">
      <w:bodyDiv w:val="1"/>
      <w:marLeft w:val="0"/>
      <w:marRight w:val="0"/>
      <w:marTop w:val="0"/>
      <w:marBottom w:val="0"/>
      <w:divBdr>
        <w:top w:val="none" w:sz="0" w:space="0" w:color="auto"/>
        <w:left w:val="none" w:sz="0" w:space="0" w:color="auto"/>
        <w:bottom w:val="none" w:sz="0" w:space="0" w:color="auto"/>
        <w:right w:val="none" w:sz="0" w:space="0" w:color="auto"/>
      </w:divBdr>
    </w:div>
    <w:div w:id="83844442">
      <w:bodyDiv w:val="1"/>
      <w:marLeft w:val="0"/>
      <w:marRight w:val="0"/>
      <w:marTop w:val="0"/>
      <w:marBottom w:val="0"/>
      <w:divBdr>
        <w:top w:val="none" w:sz="0" w:space="0" w:color="auto"/>
        <w:left w:val="none" w:sz="0" w:space="0" w:color="auto"/>
        <w:bottom w:val="none" w:sz="0" w:space="0" w:color="auto"/>
        <w:right w:val="none" w:sz="0" w:space="0" w:color="auto"/>
      </w:divBdr>
    </w:div>
    <w:div w:id="128132613">
      <w:bodyDiv w:val="1"/>
      <w:marLeft w:val="0"/>
      <w:marRight w:val="0"/>
      <w:marTop w:val="0"/>
      <w:marBottom w:val="0"/>
      <w:divBdr>
        <w:top w:val="none" w:sz="0" w:space="0" w:color="auto"/>
        <w:left w:val="none" w:sz="0" w:space="0" w:color="auto"/>
        <w:bottom w:val="none" w:sz="0" w:space="0" w:color="auto"/>
        <w:right w:val="none" w:sz="0" w:space="0" w:color="auto"/>
      </w:divBdr>
    </w:div>
    <w:div w:id="162430348">
      <w:bodyDiv w:val="1"/>
      <w:marLeft w:val="0"/>
      <w:marRight w:val="0"/>
      <w:marTop w:val="0"/>
      <w:marBottom w:val="0"/>
      <w:divBdr>
        <w:top w:val="none" w:sz="0" w:space="0" w:color="auto"/>
        <w:left w:val="none" w:sz="0" w:space="0" w:color="auto"/>
        <w:bottom w:val="none" w:sz="0" w:space="0" w:color="auto"/>
        <w:right w:val="none" w:sz="0" w:space="0" w:color="auto"/>
      </w:divBdr>
    </w:div>
    <w:div w:id="285741851">
      <w:bodyDiv w:val="1"/>
      <w:marLeft w:val="0"/>
      <w:marRight w:val="0"/>
      <w:marTop w:val="0"/>
      <w:marBottom w:val="0"/>
      <w:divBdr>
        <w:top w:val="none" w:sz="0" w:space="0" w:color="auto"/>
        <w:left w:val="none" w:sz="0" w:space="0" w:color="auto"/>
        <w:bottom w:val="none" w:sz="0" w:space="0" w:color="auto"/>
        <w:right w:val="none" w:sz="0" w:space="0" w:color="auto"/>
      </w:divBdr>
    </w:div>
    <w:div w:id="287703497">
      <w:bodyDiv w:val="1"/>
      <w:marLeft w:val="0"/>
      <w:marRight w:val="0"/>
      <w:marTop w:val="0"/>
      <w:marBottom w:val="0"/>
      <w:divBdr>
        <w:top w:val="none" w:sz="0" w:space="0" w:color="auto"/>
        <w:left w:val="none" w:sz="0" w:space="0" w:color="auto"/>
        <w:bottom w:val="none" w:sz="0" w:space="0" w:color="auto"/>
        <w:right w:val="none" w:sz="0" w:space="0" w:color="auto"/>
      </w:divBdr>
    </w:div>
    <w:div w:id="380908516">
      <w:bodyDiv w:val="1"/>
      <w:marLeft w:val="0"/>
      <w:marRight w:val="0"/>
      <w:marTop w:val="0"/>
      <w:marBottom w:val="0"/>
      <w:divBdr>
        <w:top w:val="none" w:sz="0" w:space="0" w:color="auto"/>
        <w:left w:val="none" w:sz="0" w:space="0" w:color="auto"/>
        <w:bottom w:val="none" w:sz="0" w:space="0" w:color="auto"/>
        <w:right w:val="none" w:sz="0" w:space="0" w:color="auto"/>
      </w:divBdr>
    </w:div>
    <w:div w:id="385491474">
      <w:bodyDiv w:val="1"/>
      <w:marLeft w:val="0"/>
      <w:marRight w:val="0"/>
      <w:marTop w:val="0"/>
      <w:marBottom w:val="0"/>
      <w:divBdr>
        <w:top w:val="none" w:sz="0" w:space="0" w:color="auto"/>
        <w:left w:val="none" w:sz="0" w:space="0" w:color="auto"/>
        <w:bottom w:val="none" w:sz="0" w:space="0" w:color="auto"/>
        <w:right w:val="none" w:sz="0" w:space="0" w:color="auto"/>
      </w:divBdr>
    </w:div>
    <w:div w:id="404452336">
      <w:bodyDiv w:val="1"/>
      <w:marLeft w:val="0"/>
      <w:marRight w:val="0"/>
      <w:marTop w:val="0"/>
      <w:marBottom w:val="0"/>
      <w:divBdr>
        <w:top w:val="none" w:sz="0" w:space="0" w:color="auto"/>
        <w:left w:val="none" w:sz="0" w:space="0" w:color="auto"/>
        <w:bottom w:val="none" w:sz="0" w:space="0" w:color="auto"/>
        <w:right w:val="none" w:sz="0" w:space="0" w:color="auto"/>
      </w:divBdr>
    </w:div>
    <w:div w:id="440153701">
      <w:bodyDiv w:val="1"/>
      <w:marLeft w:val="0"/>
      <w:marRight w:val="0"/>
      <w:marTop w:val="0"/>
      <w:marBottom w:val="0"/>
      <w:divBdr>
        <w:top w:val="none" w:sz="0" w:space="0" w:color="auto"/>
        <w:left w:val="none" w:sz="0" w:space="0" w:color="auto"/>
        <w:bottom w:val="none" w:sz="0" w:space="0" w:color="auto"/>
        <w:right w:val="none" w:sz="0" w:space="0" w:color="auto"/>
      </w:divBdr>
    </w:div>
    <w:div w:id="455415139">
      <w:bodyDiv w:val="1"/>
      <w:marLeft w:val="0"/>
      <w:marRight w:val="0"/>
      <w:marTop w:val="0"/>
      <w:marBottom w:val="0"/>
      <w:divBdr>
        <w:top w:val="none" w:sz="0" w:space="0" w:color="auto"/>
        <w:left w:val="none" w:sz="0" w:space="0" w:color="auto"/>
        <w:bottom w:val="none" w:sz="0" w:space="0" w:color="auto"/>
        <w:right w:val="none" w:sz="0" w:space="0" w:color="auto"/>
      </w:divBdr>
    </w:div>
    <w:div w:id="511142913">
      <w:bodyDiv w:val="1"/>
      <w:marLeft w:val="0"/>
      <w:marRight w:val="0"/>
      <w:marTop w:val="0"/>
      <w:marBottom w:val="0"/>
      <w:divBdr>
        <w:top w:val="none" w:sz="0" w:space="0" w:color="auto"/>
        <w:left w:val="none" w:sz="0" w:space="0" w:color="auto"/>
        <w:bottom w:val="none" w:sz="0" w:space="0" w:color="auto"/>
        <w:right w:val="none" w:sz="0" w:space="0" w:color="auto"/>
      </w:divBdr>
    </w:div>
    <w:div w:id="611013056">
      <w:bodyDiv w:val="1"/>
      <w:marLeft w:val="0"/>
      <w:marRight w:val="0"/>
      <w:marTop w:val="0"/>
      <w:marBottom w:val="0"/>
      <w:divBdr>
        <w:top w:val="none" w:sz="0" w:space="0" w:color="auto"/>
        <w:left w:val="none" w:sz="0" w:space="0" w:color="auto"/>
        <w:bottom w:val="none" w:sz="0" w:space="0" w:color="auto"/>
        <w:right w:val="none" w:sz="0" w:space="0" w:color="auto"/>
      </w:divBdr>
    </w:div>
    <w:div w:id="621616922">
      <w:bodyDiv w:val="1"/>
      <w:marLeft w:val="0"/>
      <w:marRight w:val="0"/>
      <w:marTop w:val="0"/>
      <w:marBottom w:val="0"/>
      <w:divBdr>
        <w:top w:val="none" w:sz="0" w:space="0" w:color="auto"/>
        <w:left w:val="none" w:sz="0" w:space="0" w:color="auto"/>
        <w:bottom w:val="none" w:sz="0" w:space="0" w:color="auto"/>
        <w:right w:val="none" w:sz="0" w:space="0" w:color="auto"/>
      </w:divBdr>
    </w:div>
    <w:div w:id="727270228">
      <w:bodyDiv w:val="1"/>
      <w:marLeft w:val="0"/>
      <w:marRight w:val="0"/>
      <w:marTop w:val="0"/>
      <w:marBottom w:val="0"/>
      <w:divBdr>
        <w:top w:val="none" w:sz="0" w:space="0" w:color="auto"/>
        <w:left w:val="none" w:sz="0" w:space="0" w:color="auto"/>
        <w:bottom w:val="none" w:sz="0" w:space="0" w:color="auto"/>
        <w:right w:val="none" w:sz="0" w:space="0" w:color="auto"/>
      </w:divBdr>
    </w:div>
    <w:div w:id="793214849">
      <w:bodyDiv w:val="1"/>
      <w:marLeft w:val="0"/>
      <w:marRight w:val="0"/>
      <w:marTop w:val="0"/>
      <w:marBottom w:val="0"/>
      <w:divBdr>
        <w:top w:val="none" w:sz="0" w:space="0" w:color="auto"/>
        <w:left w:val="none" w:sz="0" w:space="0" w:color="auto"/>
        <w:bottom w:val="none" w:sz="0" w:space="0" w:color="auto"/>
        <w:right w:val="none" w:sz="0" w:space="0" w:color="auto"/>
      </w:divBdr>
    </w:div>
    <w:div w:id="801075542">
      <w:bodyDiv w:val="1"/>
      <w:marLeft w:val="0"/>
      <w:marRight w:val="0"/>
      <w:marTop w:val="0"/>
      <w:marBottom w:val="0"/>
      <w:divBdr>
        <w:top w:val="none" w:sz="0" w:space="0" w:color="auto"/>
        <w:left w:val="none" w:sz="0" w:space="0" w:color="auto"/>
        <w:bottom w:val="none" w:sz="0" w:space="0" w:color="auto"/>
        <w:right w:val="none" w:sz="0" w:space="0" w:color="auto"/>
      </w:divBdr>
    </w:div>
    <w:div w:id="811479901">
      <w:bodyDiv w:val="1"/>
      <w:marLeft w:val="0"/>
      <w:marRight w:val="0"/>
      <w:marTop w:val="0"/>
      <w:marBottom w:val="0"/>
      <w:divBdr>
        <w:top w:val="none" w:sz="0" w:space="0" w:color="auto"/>
        <w:left w:val="none" w:sz="0" w:space="0" w:color="auto"/>
        <w:bottom w:val="none" w:sz="0" w:space="0" w:color="auto"/>
        <w:right w:val="none" w:sz="0" w:space="0" w:color="auto"/>
      </w:divBdr>
    </w:div>
    <w:div w:id="821702986">
      <w:bodyDiv w:val="1"/>
      <w:marLeft w:val="0"/>
      <w:marRight w:val="0"/>
      <w:marTop w:val="0"/>
      <w:marBottom w:val="0"/>
      <w:divBdr>
        <w:top w:val="none" w:sz="0" w:space="0" w:color="auto"/>
        <w:left w:val="none" w:sz="0" w:space="0" w:color="auto"/>
        <w:bottom w:val="none" w:sz="0" w:space="0" w:color="auto"/>
        <w:right w:val="none" w:sz="0" w:space="0" w:color="auto"/>
      </w:divBdr>
    </w:div>
    <w:div w:id="836312952">
      <w:bodyDiv w:val="1"/>
      <w:marLeft w:val="0"/>
      <w:marRight w:val="0"/>
      <w:marTop w:val="0"/>
      <w:marBottom w:val="0"/>
      <w:divBdr>
        <w:top w:val="none" w:sz="0" w:space="0" w:color="auto"/>
        <w:left w:val="none" w:sz="0" w:space="0" w:color="auto"/>
        <w:bottom w:val="none" w:sz="0" w:space="0" w:color="auto"/>
        <w:right w:val="none" w:sz="0" w:space="0" w:color="auto"/>
      </w:divBdr>
    </w:div>
    <w:div w:id="903414935">
      <w:bodyDiv w:val="1"/>
      <w:marLeft w:val="0"/>
      <w:marRight w:val="0"/>
      <w:marTop w:val="0"/>
      <w:marBottom w:val="0"/>
      <w:divBdr>
        <w:top w:val="none" w:sz="0" w:space="0" w:color="auto"/>
        <w:left w:val="none" w:sz="0" w:space="0" w:color="auto"/>
        <w:bottom w:val="none" w:sz="0" w:space="0" w:color="auto"/>
        <w:right w:val="none" w:sz="0" w:space="0" w:color="auto"/>
      </w:divBdr>
    </w:div>
    <w:div w:id="909392096">
      <w:bodyDiv w:val="1"/>
      <w:marLeft w:val="0"/>
      <w:marRight w:val="0"/>
      <w:marTop w:val="0"/>
      <w:marBottom w:val="0"/>
      <w:divBdr>
        <w:top w:val="none" w:sz="0" w:space="0" w:color="auto"/>
        <w:left w:val="none" w:sz="0" w:space="0" w:color="auto"/>
        <w:bottom w:val="none" w:sz="0" w:space="0" w:color="auto"/>
        <w:right w:val="none" w:sz="0" w:space="0" w:color="auto"/>
      </w:divBdr>
    </w:div>
    <w:div w:id="914165388">
      <w:bodyDiv w:val="1"/>
      <w:marLeft w:val="0"/>
      <w:marRight w:val="0"/>
      <w:marTop w:val="0"/>
      <w:marBottom w:val="0"/>
      <w:divBdr>
        <w:top w:val="none" w:sz="0" w:space="0" w:color="auto"/>
        <w:left w:val="none" w:sz="0" w:space="0" w:color="auto"/>
        <w:bottom w:val="none" w:sz="0" w:space="0" w:color="auto"/>
        <w:right w:val="none" w:sz="0" w:space="0" w:color="auto"/>
      </w:divBdr>
    </w:div>
    <w:div w:id="924995467">
      <w:bodyDiv w:val="1"/>
      <w:marLeft w:val="0"/>
      <w:marRight w:val="0"/>
      <w:marTop w:val="0"/>
      <w:marBottom w:val="0"/>
      <w:divBdr>
        <w:top w:val="none" w:sz="0" w:space="0" w:color="auto"/>
        <w:left w:val="none" w:sz="0" w:space="0" w:color="auto"/>
        <w:bottom w:val="none" w:sz="0" w:space="0" w:color="auto"/>
        <w:right w:val="none" w:sz="0" w:space="0" w:color="auto"/>
      </w:divBdr>
    </w:div>
    <w:div w:id="1033918531">
      <w:bodyDiv w:val="1"/>
      <w:marLeft w:val="0"/>
      <w:marRight w:val="0"/>
      <w:marTop w:val="0"/>
      <w:marBottom w:val="0"/>
      <w:divBdr>
        <w:top w:val="none" w:sz="0" w:space="0" w:color="auto"/>
        <w:left w:val="none" w:sz="0" w:space="0" w:color="auto"/>
        <w:bottom w:val="none" w:sz="0" w:space="0" w:color="auto"/>
        <w:right w:val="none" w:sz="0" w:space="0" w:color="auto"/>
      </w:divBdr>
    </w:div>
    <w:div w:id="1048647391">
      <w:bodyDiv w:val="1"/>
      <w:marLeft w:val="0"/>
      <w:marRight w:val="0"/>
      <w:marTop w:val="0"/>
      <w:marBottom w:val="0"/>
      <w:divBdr>
        <w:top w:val="none" w:sz="0" w:space="0" w:color="auto"/>
        <w:left w:val="none" w:sz="0" w:space="0" w:color="auto"/>
        <w:bottom w:val="none" w:sz="0" w:space="0" w:color="auto"/>
        <w:right w:val="none" w:sz="0" w:space="0" w:color="auto"/>
      </w:divBdr>
    </w:div>
    <w:div w:id="1095135041">
      <w:bodyDiv w:val="1"/>
      <w:marLeft w:val="0"/>
      <w:marRight w:val="0"/>
      <w:marTop w:val="0"/>
      <w:marBottom w:val="0"/>
      <w:divBdr>
        <w:top w:val="none" w:sz="0" w:space="0" w:color="auto"/>
        <w:left w:val="none" w:sz="0" w:space="0" w:color="auto"/>
        <w:bottom w:val="none" w:sz="0" w:space="0" w:color="auto"/>
        <w:right w:val="none" w:sz="0" w:space="0" w:color="auto"/>
      </w:divBdr>
    </w:div>
    <w:div w:id="1111365517">
      <w:bodyDiv w:val="1"/>
      <w:marLeft w:val="0"/>
      <w:marRight w:val="0"/>
      <w:marTop w:val="0"/>
      <w:marBottom w:val="0"/>
      <w:divBdr>
        <w:top w:val="none" w:sz="0" w:space="0" w:color="auto"/>
        <w:left w:val="none" w:sz="0" w:space="0" w:color="auto"/>
        <w:bottom w:val="none" w:sz="0" w:space="0" w:color="auto"/>
        <w:right w:val="none" w:sz="0" w:space="0" w:color="auto"/>
      </w:divBdr>
    </w:div>
    <w:div w:id="1255670148">
      <w:bodyDiv w:val="1"/>
      <w:marLeft w:val="0"/>
      <w:marRight w:val="0"/>
      <w:marTop w:val="0"/>
      <w:marBottom w:val="0"/>
      <w:divBdr>
        <w:top w:val="none" w:sz="0" w:space="0" w:color="auto"/>
        <w:left w:val="none" w:sz="0" w:space="0" w:color="auto"/>
        <w:bottom w:val="none" w:sz="0" w:space="0" w:color="auto"/>
        <w:right w:val="none" w:sz="0" w:space="0" w:color="auto"/>
      </w:divBdr>
    </w:div>
    <w:div w:id="1308978072">
      <w:bodyDiv w:val="1"/>
      <w:marLeft w:val="0"/>
      <w:marRight w:val="0"/>
      <w:marTop w:val="0"/>
      <w:marBottom w:val="0"/>
      <w:divBdr>
        <w:top w:val="none" w:sz="0" w:space="0" w:color="auto"/>
        <w:left w:val="none" w:sz="0" w:space="0" w:color="auto"/>
        <w:bottom w:val="none" w:sz="0" w:space="0" w:color="auto"/>
        <w:right w:val="none" w:sz="0" w:space="0" w:color="auto"/>
      </w:divBdr>
    </w:div>
    <w:div w:id="1313482799">
      <w:bodyDiv w:val="1"/>
      <w:marLeft w:val="0"/>
      <w:marRight w:val="0"/>
      <w:marTop w:val="0"/>
      <w:marBottom w:val="0"/>
      <w:divBdr>
        <w:top w:val="none" w:sz="0" w:space="0" w:color="auto"/>
        <w:left w:val="none" w:sz="0" w:space="0" w:color="auto"/>
        <w:bottom w:val="none" w:sz="0" w:space="0" w:color="auto"/>
        <w:right w:val="none" w:sz="0" w:space="0" w:color="auto"/>
      </w:divBdr>
    </w:div>
    <w:div w:id="1387681819">
      <w:bodyDiv w:val="1"/>
      <w:marLeft w:val="0"/>
      <w:marRight w:val="0"/>
      <w:marTop w:val="0"/>
      <w:marBottom w:val="0"/>
      <w:divBdr>
        <w:top w:val="none" w:sz="0" w:space="0" w:color="auto"/>
        <w:left w:val="none" w:sz="0" w:space="0" w:color="auto"/>
        <w:bottom w:val="none" w:sz="0" w:space="0" w:color="auto"/>
        <w:right w:val="none" w:sz="0" w:space="0" w:color="auto"/>
      </w:divBdr>
    </w:div>
    <w:div w:id="1453816745">
      <w:bodyDiv w:val="1"/>
      <w:marLeft w:val="0"/>
      <w:marRight w:val="0"/>
      <w:marTop w:val="0"/>
      <w:marBottom w:val="0"/>
      <w:divBdr>
        <w:top w:val="none" w:sz="0" w:space="0" w:color="auto"/>
        <w:left w:val="none" w:sz="0" w:space="0" w:color="auto"/>
        <w:bottom w:val="none" w:sz="0" w:space="0" w:color="auto"/>
        <w:right w:val="none" w:sz="0" w:space="0" w:color="auto"/>
      </w:divBdr>
    </w:div>
    <w:div w:id="1504124461">
      <w:bodyDiv w:val="1"/>
      <w:marLeft w:val="0"/>
      <w:marRight w:val="0"/>
      <w:marTop w:val="0"/>
      <w:marBottom w:val="0"/>
      <w:divBdr>
        <w:top w:val="none" w:sz="0" w:space="0" w:color="auto"/>
        <w:left w:val="none" w:sz="0" w:space="0" w:color="auto"/>
        <w:bottom w:val="none" w:sz="0" w:space="0" w:color="auto"/>
        <w:right w:val="none" w:sz="0" w:space="0" w:color="auto"/>
      </w:divBdr>
    </w:div>
    <w:div w:id="1525633670">
      <w:bodyDiv w:val="1"/>
      <w:marLeft w:val="0"/>
      <w:marRight w:val="0"/>
      <w:marTop w:val="0"/>
      <w:marBottom w:val="0"/>
      <w:divBdr>
        <w:top w:val="none" w:sz="0" w:space="0" w:color="auto"/>
        <w:left w:val="none" w:sz="0" w:space="0" w:color="auto"/>
        <w:bottom w:val="none" w:sz="0" w:space="0" w:color="auto"/>
        <w:right w:val="none" w:sz="0" w:space="0" w:color="auto"/>
      </w:divBdr>
    </w:div>
    <w:div w:id="1581020339">
      <w:bodyDiv w:val="1"/>
      <w:marLeft w:val="0"/>
      <w:marRight w:val="0"/>
      <w:marTop w:val="0"/>
      <w:marBottom w:val="0"/>
      <w:divBdr>
        <w:top w:val="none" w:sz="0" w:space="0" w:color="auto"/>
        <w:left w:val="none" w:sz="0" w:space="0" w:color="auto"/>
        <w:bottom w:val="none" w:sz="0" w:space="0" w:color="auto"/>
        <w:right w:val="none" w:sz="0" w:space="0" w:color="auto"/>
      </w:divBdr>
    </w:div>
    <w:div w:id="1599213146">
      <w:bodyDiv w:val="1"/>
      <w:marLeft w:val="0"/>
      <w:marRight w:val="0"/>
      <w:marTop w:val="0"/>
      <w:marBottom w:val="0"/>
      <w:divBdr>
        <w:top w:val="none" w:sz="0" w:space="0" w:color="auto"/>
        <w:left w:val="none" w:sz="0" w:space="0" w:color="auto"/>
        <w:bottom w:val="none" w:sz="0" w:space="0" w:color="auto"/>
        <w:right w:val="none" w:sz="0" w:space="0" w:color="auto"/>
      </w:divBdr>
    </w:div>
    <w:div w:id="1667321542">
      <w:bodyDiv w:val="1"/>
      <w:marLeft w:val="0"/>
      <w:marRight w:val="0"/>
      <w:marTop w:val="0"/>
      <w:marBottom w:val="0"/>
      <w:divBdr>
        <w:top w:val="none" w:sz="0" w:space="0" w:color="auto"/>
        <w:left w:val="none" w:sz="0" w:space="0" w:color="auto"/>
        <w:bottom w:val="none" w:sz="0" w:space="0" w:color="auto"/>
        <w:right w:val="none" w:sz="0" w:space="0" w:color="auto"/>
      </w:divBdr>
    </w:div>
    <w:div w:id="1693264455">
      <w:bodyDiv w:val="1"/>
      <w:marLeft w:val="0"/>
      <w:marRight w:val="0"/>
      <w:marTop w:val="0"/>
      <w:marBottom w:val="0"/>
      <w:divBdr>
        <w:top w:val="none" w:sz="0" w:space="0" w:color="auto"/>
        <w:left w:val="none" w:sz="0" w:space="0" w:color="auto"/>
        <w:bottom w:val="none" w:sz="0" w:space="0" w:color="auto"/>
        <w:right w:val="none" w:sz="0" w:space="0" w:color="auto"/>
      </w:divBdr>
    </w:div>
    <w:div w:id="1717463391">
      <w:bodyDiv w:val="1"/>
      <w:marLeft w:val="0"/>
      <w:marRight w:val="0"/>
      <w:marTop w:val="0"/>
      <w:marBottom w:val="0"/>
      <w:divBdr>
        <w:top w:val="none" w:sz="0" w:space="0" w:color="auto"/>
        <w:left w:val="none" w:sz="0" w:space="0" w:color="auto"/>
        <w:bottom w:val="none" w:sz="0" w:space="0" w:color="auto"/>
        <w:right w:val="none" w:sz="0" w:space="0" w:color="auto"/>
      </w:divBdr>
    </w:div>
    <w:div w:id="1717926033">
      <w:bodyDiv w:val="1"/>
      <w:marLeft w:val="0"/>
      <w:marRight w:val="0"/>
      <w:marTop w:val="0"/>
      <w:marBottom w:val="0"/>
      <w:divBdr>
        <w:top w:val="none" w:sz="0" w:space="0" w:color="auto"/>
        <w:left w:val="none" w:sz="0" w:space="0" w:color="auto"/>
        <w:bottom w:val="none" w:sz="0" w:space="0" w:color="auto"/>
        <w:right w:val="none" w:sz="0" w:space="0" w:color="auto"/>
      </w:divBdr>
    </w:div>
    <w:div w:id="1803232966">
      <w:bodyDiv w:val="1"/>
      <w:marLeft w:val="0"/>
      <w:marRight w:val="0"/>
      <w:marTop w:val="0"/>
      <w:marBottom w:val="0"/>
      <w:divBdr>
        <w:top w:val="none" w:sz="0" w:space="0" w:color="auto"/>
        <w:left w:val="none" w:sz="0" w:space="0" w:color="auto"/>
        <w:bottom w:val="none" w:sz="0" w:space="0" w:color="auto"/>
        <w:right w:val="none" w:sz="0" w:space="0" w:color="auto"/>
      </w:divBdr>
    </w:div>
    <w:div w:id="1874538174">
      <w:bodyDiv w:val="1"/>
      <w:marLeft w:val="0"/>
      <w:marRight w:val="0"/>
      <w:marTop w:val="0"/>
      <w:marBottom w:val="0"/>
      <w:divBdr>
        <w:top w:val="none" w:sz="0" w:space="0" w:color="auto"/>
        <w:left w:val="none" w:sz="0" w:space="0" w:color="auto"/>
        <w:bottom w:val="none" w:sz="0" w:space="0" w:color="auto"/>
        <w:right w:val="none" w:sz="0" w:space="0" w:color="auto"/>
      </w:divBdr>
    </w:div>
    <w:div w:id="1951546669">
      <w:bodyDiv w:val="1"/>
      <w:marLeft w:val="0"/>
      <w:marRight w:val="0"/>
      <w:marTop w:val="0"/>
      <w:marBottom w:val="0"/>
      <w:divBdr>
        <w:top w:val="none" w:sz="0" w:space="0" w:color="auto"/>
        <w:left w:val="none" w:sz="0" w:space="0" w:color="auto"/>
        <w:bottom w:val="none" w:sz="0" w:space="0" w:color="auto"/>
        <w:right w:val="none" w:sz="0" w:space="0" w:color="auto"/>
      </w:divBdr>
    </w:div>
    <w:div w:id="2035693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eader" Target="header3.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mailto:tsepo@ecosolve.co.za" TargetMode="External"/><Relationship Id="rId17" Type="http://schemas.openxmlformats.org/officeDocument/2006/relationships/footer" Target="footer2.xm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bie.gotze@gmail.com"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customXml" Target="../customXml/item4.xml"/><Relationship Id="rId10" Type="http://schemas.openxmlformats.org/officeDocument/2006/relationships/hyperlink" Target="mailto:albie.gotze@gmail.com" TargetMode="External"/><Relationship Id="rId19" Type="http://schemas.openxmlformats.org/officeDocument/2006/relationships/footer" Target="footer3.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eader" Target="header4.xml"/><Relationship Id="rId35" Type="http://schemas.openxmlformats.org/officeDocument/2006/relationships/customXml" Target="../customXml/item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6B9F4E888D7AA499AED023F0A25EC25" ma:contentTypeVersion="0" ma:contentTypeDescription="Create a new document." ma:contentTypeScope="" ma:versionID="9c4d28a14e716efe56e4ab8d2b956ce1">
  <xsd:schema xmlns:xsd="http://www.w3.org/2001/XMLSchema" xmlns:xs="http://www.w3.org/2001/XMLSchema" xmlns:p="http://schemas.microsoft.com/office/2006/metadata/properties" targetNamespace="http://schemas.microsoft.com/office/2006/metadata/properties" ma:root="true" ma:fieldsID="68e2adef623e71e0ce3be65c90cc45d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724CD0-6B87-4002-AF84-4E168C9BE712}"/>
</file>

<file path=customXml/itemProps2.xml><?xml version="1.0" encoding="utf-8"?>
<ds:datastoreItem xmlns:ds="http://schemas.openxmlformats.org/officeDocument/2006/customXml" ds:itemID="{57B9497A-44B1-490A-A793-BD17DADE242A}"/>
</file>

<file path=customXml/itemProps3.xml><?xml version="1.0" encoding="utf-8"?>
<ds:datastoreItem xmlns:ds="http://schemas.openxmlformats.org/officeDocument/2006/customXml" ds:itemID="{9EE110D7-7606-48C1-B7E2-AD544BE6120F}"/>
</file>

<file path=customXml/itemProps4.xml><?xml version="1.0" encoding="utf-8"?>
<ds:datastoreItem xmlns:ds="http://schemas.openxmlformats.org/officeDocument/2006/customXml" ds:itemID="{13419C0D-B6BB-4957-B98D-3A23066676E6}"/>
</file>

<file path=docProps/app.xml><?xml version="1.0" encoding="utf-8"?>
<Properties xmlns="http://schemas.openxmlformats.org/officeDocument/2006/extended-properties" xmlns:vt="http://schemas.openxmlformats.org/officeDocument/2006/docPropsVTypes">
  <Template>Normal</Template>
  <TotalTime>3</TotalTime>
  <Pages>1</Pages>
  <Words>3814</Words>
  <Characters>21741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PROJECT NAME</vt:lpstr>
    </vt:vector>
  </TitlesOfParts>
  <Company>Pba International</Company>
  <LinksUpToDate>false</LinksUpToDate>
  <CharactersWithSpaces>25504</CharactersWithSpaces>
  <SharedDoc>false</SharedDoc>
  <HLinks>
    <vt:vector size="186" baseType="variant">
      <vt:variant>
        <vt:i4>1376311</vt:i4>
      </vt:variant>
      <vt:variant>
        <vt:i4>173</vt:i4>
      </vt:variant>
      <vt:variant>
        <vt:i4>0</vt:i4>
      </vt:variant>
      <vt:variant>
        <vt:i4>5</vt:i4>
      </vt:variant>
      <vt:variant>
        <vt:lpwstr/>
      </vt:variant>
      <vt:variant>
        <vt:lpwstr>_Toc240730612</vt:lpwstr>
      </vt:variant>
      <vt:variant>
        <vt:i4>1376311</vt:i4>
      </vt:variant>
      <vt:variant>
        <vt:i4>167</vt:i4>
      </vt:variant>
      <vt:variant>
        <vt:i4>0</vt:i4>
      </vt:variant>
      <vt:variant>
        <vt:i4>5</vt:i4>
      </vt:variant>
      <vt:variant>
        <vt:lpwstr/>
      </vt:variant>
      <vt:variant>
        <vt:lpwstr>_Toc240730611</vt:lpwstr>
      </vt:variant>
      <vt:variant>
        <vt:i4>1376311</vt:i4>
      </vt:variant>
      <vt:variant>
        <vt:i4>161</vt:i4>
      </vt:variant>
      <vt:variant>
        <vt:i4>0</vt:i4>
      </vt:variant>
      <vt:variant>
        <vt:i4>5</vt:i4>
      </vt:variant>
      <vt:variant>
        <vt:lpwstr/>
      </vt:variant>
      <vt:variant>
        <vt:lpwstr>_Toc240730610</vt:lpwstr>
      </vt:variant>
      <vt:variant>
        <vt:i4>1310775</vt:i4>
      </vt:variant>
      <vt:variant>
        <vt:i4>155</vt:i4>
      </vt:variant>
      <vt:variant>
        <vt:i4>0</vt:i4>
      </vt:variant>
      <vt:variant>
        <vt:i4>5</vt:i4>
      </vt:variant>
      <vt:variant>
        <vt:lpwstr/>
      </vt:variant>
      <vt:variant>
        <vt:lpwstr>_Toc240730609</vt:lpwstr>
      </vt:variant>
      <vt:variant>
        <vt:i4>1310775</vt:i4>
      </vt:variant>
      <vt:variant>
        <vt:i4>149</vt:i4>
      </vt:variant>
      <vt:variant>
        <vt:i4>0</vt:i4>
      </vt:variant>
      <vt:variant>
        <vt:i4>5</vt:i4>
      </vt:variant>
      <vt:variant>
        <vt:lpwstr/>
      </vt:variant>
      <vt:variant>
        <vt:lpwstr>_Toc240730608</vt:lpwstr>
      </vt:variant>
      <vt:variant>
        <vt:i4>1310775</vt:i4>
      </vt:variant>
      <vt:variant>
        <vt:i4>143</vt:i4>
      </vt:variant>
      <vt:variant>
        <vt:i4>0</vt:i4>
      </vt:variant>
      <vt:variant>
        <vt:i4>5</vt:i4>
      </vt:variant>
      <vt:variant>
        <vt:lpwstr/>
      </vt:variant>
      <vt:variant>
        <vt:lpwstr>_Toc240730607</vt:lpwstr>
      </vt:variant>
      <vt:variant>
        <vt:i4>1310775</vt:i4>
      </vt:variant>
      <vt:variant>
        <vt:i4>137</vt:i4>
      </vt:variant>
      <vt:variant>
        <vt:i4>0</vt:i4>
      </vt:variant>
      <vt:variant>
        <vt:i4>5</vt:i4>
      </vt:variant>
      <vt:variant>
        <vt:lpwstr/>
      </vt:variant>
      <vt:variant>
        <vt:lpwstr>_Toc240730606</vt:lpwstr>
      </vt:variant>
      <vt:variant>
        <vt:i4>1310775</vt:i4>
      </vt:variant>
      <vt:variant>
        <vt:i4>131</vt:i4>
      </vt:variant>
      <vt:variant>
        <vt:i4>0</vt:i4>
      </vt:variant>
      <vt:variant>
        <vt:i4>5</vt:i4>
      </vt:variant>
      <vt:variant>
        <vt:lpwstr/>
      </vt:variant>
      <vt:variant>
        <vt:lpwstr>_Toc240730605</vt:lpwstr>
      </vt:variant>
      <vt:variant>
        <vt:i4>1310775</vt:i4>
      </vt:variant>
      <vt:variant>
        <vt:i4>125</vt:i4>
      </vt:variant>
      <vt:variant>
        <vt:i4>0</vt:i4>
      </vt:variant>
      <vt:variant>
        <vt:i4>5</vt:i4>
      </vt:variant>
      <vt:variant>
        <vt:lpwstr/>
      </vt:variant>
      <vt:variant>
        <vt:lpwstr>_Toc240730604</vt:lpwstr>
      </vt:variant>
      <vt:variant>
        <vt:i4>1310775</vt:i4>
      </vt:variant>
      <vt:variant>
        <vt:i4>119</vt:i4>
      </vt:variant>
      <vt:variant>
        <vt:i4>0</vt:i4>
      </vt:variant>
      <vt:variant>
        <vt:i4>5</vt:i4>
      </vt:variant>
      <vt:variant>
        <vt:lpwstr/>
      </vt:variant>
      <vt:variant>
        <vt:lpwstr>_Toc240730603</vt:lpwstr>
      </vt:variant>
      <vt:variant>
        <vt:i4>1310775</vt:i4>
      </vt:variant>
      <vt:variant>
        <vt:i4>113</vt:i4>
      </vt:variant>
      <vt:variant>
        <vt:i4>0</vt:i4>
      </vt:variant>
      <vt:variant>
        <vt:i4>5</vt:i4>
      </vt:variant>
      <vt:variant>
        <vt:lpwstr/>
      </vt:variant>
      <vt:variant>
        <vt:lpwstr>_Toc240730602</vt:lpwstr>
      </vt:variant>
      <vt:variant>
        <vt:i4>1310775</vt:i4>
      </vt:variant>
      <vt:variant>
        <vt:i4>107</vt:i4>
      </vt:variant>
      <vt:variant>
        <vt:i4>0</vt:i4>
      </vt:variant>
      <vt:variant>
        <vt:i4>5</vt:i4>
      </vt:variant>
      <vt:variant>
        <vt:lpwstr/>
      </vt:variant>
      <vt:variant>
        <vt:lpwstr>_Toc240730601</vt:lpwstr>
      </vt:variant>
      <vt:variant>
        <vt:i4>1310775</vt:i4>
      </vt:variant>
      <vt:variant>
        <vt:i4>101</vt:i4>
      </vt:variant>
      <vt:variant>
        <vt:i4>0</vt:i4>
      </vt:variant>
      <vt:variant>
        <vt:i4>5</vt:i4>
      </vt:variant>
      <vt:variant>
        <vt:lpwstr/>
      </vt:variant>
      <vt:variant>
        <vt:lpwstr>_Toc240730600</vt:lpwstr>
      </vt:variant>
      <vt:variant>
        <vt:i4>1900596</vt:i4>
      </vt:variant>
      <vt:variant>
        <vt:i4>95</vt:i4>
      </vt:variant>
      <vt:variant>
        <vt:i4>0</vt:i4>
      </vt:variant>
      <vt:variant>
        <vt:i4>5</vt:i4>
      </vt:variant>
      <vt:variant>
        <vt:lpwstr/>
      </vt:variant>
      <vt:variant>
        <vt:lpwstr>_Toc240730599</vt:lpwstr>
      </vt:variant>
      <vt:variant>
        <vt:i4>1900596</vt:i4>
      </vt:variant>
      <vt:variant>
        <vt:i4>89</vt:i4>
      </vt:variant>
      <vt:variant>
        <vt:i4>0</vt:i4>
      </vt:variant>
      <vt:variant>
        <vt:i4>5</vt:i4>
      </vt:variant>
      <vt:variant>
        <vt:lpwstr/>
      </vt:variant>
      <vt:variant>
        <vt:lpwstr>_Toc240730598</vt:lpwstr>
      </vt:variant>
      <vt:variant>
        <vt:i4>1900596</vt:i4>
      </vt:variant>
      <vt:variant>
        <vt:i4>83</vt:i4>
      </vt:variant>
      <vt:variant>
        <vt:i4>0</vt:i4>
      </vt:variant>
      <vt:variant>
        <vt:i4>5</vt:i4>
      </vt:variant>
      <vt:variant>
        <vt:lpwstr/>
      </vt:variant>
      <vt:variant>
        <vt:lpwstr>_Toc240730597</vt:lpwstr>
      </vt:variant>
      <vt:variant>
        <vt:i4>1900596</vt:i4>
      </vt:variant>
      <vt:variant>
        <vt:i4>77</vt:i4>
      </vt:variant>
      <vt:variant>
        <vt:i4>0</vt:i4>
      </vt:variant>
      <vt:variant>
        <vt:i4>5</vt:i4>
      </vt:variant>
      <vt:variant>
        <vt:lpwstr/>
      </vt:variant>
      <vt:variant>
        <vt:lpwstr>_Toc240730596</vt:lpwstr>
      </vt:variant>
      <vt:variant>
        <vt:i4>1900596</vt:i4>
      </vt:variant>
      <vt:variant>
        <vt:i4>71</vt:i4>
      </vt:variant>
      <vt:variant>
        <vt:i4>0</vt:i4>
      </vt:variant>
      <vt:variant>
        <vt:i4>5</vt:i4>
      </vt:variant>
      <vt:variant>
        <vt:lpwstr/>
      </vt:variant>
      <vt:variant>
        <vt:lpwstr>_Toc240730595</vt:lpwstr>
      </vt:variant>
      <vt:variant>
        <vt:i4>1900596</vt:i4>
      </vt:variant>
      <vt:variant>
        <vt:i4>65</vt:i4>
      </vt:variant>
      <vt:variant>
        <vt:i4>0</vt:i4>
      </vt:variant>
      <vt:variant>
        <vt:i4>5</vt:i4>
      </vt:variant>
      <vt:variant>
        <vt:lpwstr/>
      </vt:variant>
      <vt:variant>
        <vt:lpwstr>_Toc240730594</vt:lpwstr>
      </vt:variant>
      <vt:variant>
        <vt:i4>1900596</vt:i4>
      </vt:variant>
      <vt:variant>
        <vt:i4>59</vt:i4>
      </vt:variant>
      <vt:variant>
        <vt:i4>0</vt:i4>
      </vt:variant>
      <vt:variant>
        <vt:i4>5</vt:i4>
      </vt:variant>
      <vt:variant>
        <vt:lpwstr/>
      </vt:variant>
      <vt:variant>
        <vt:lpwstr>_Toc240730593</vt:lpwstr>
      </vt:variant>
      <vt:variant>
        <vt:i4>1900596</vt:i4>
      </vt:variant>
      <vt:variant>
        <vt:i4>53</vt:i4>
      </vt:variant>
      <vt:variant>
        <vt:i4>0</vt:i4>
      </vt:variant>
      <vt:variant>
        <vt:i4>5</vt:i4>
      </vt:variant>
      <vt:variant>
        <vt:lpwstr/>
      </vt:variant>
      <vt:variant>
        <vt:lpwstr>_Toc240730592</vt:lpwstr>
      </vt:variant>
      <vt:variant>
        <vt:i4>1900596</vt:i4>
      </vt:variant>
      <vt:variant>
        <vt:i4>47</vt:i4>
      </vt:variant>
      <vt:variant>
        <vt:i4>0</vt:i4>
      </vt:variant>
      <vt:variant>
        <vt:i4>5</vt:i4>
      </vt:variant>
      <vt:variant>
        <vt:lpwstr/>
      </vt:variant>
      <vt:variant>
        <vt:lpwstr>_Toc240730591</vt:lpwstr>
      </vt:variant>
      <vt:variant>
        <vt:i4>1900596</vt:i4>
      </vt:variant>
      <vt:variant>
        <vt:i4>41</vt:i4>
      </vt:variant>
      <vt:variant>
        <vt:i4>0</vt:i4>
      </vt:variant>
      <vt:variant>
        <vt:i4>5</vt:i4>
      </vt:variant>
      <vt:variant>
        <vt:lpwstr/>
      </vt:variant>
      <vt:variant>
        <vt:lpwstr>_Toc240730590</vt:lpwstr>
      </vt:variant>
      <vt:variant>
        <vt:i4>1835060</vt:i4>
      </vt:variant>
      <vt:variant>
        <vt:i4>35</vt:i4>
      </vt:variant>
      <vt:variant>
        <vt:i4>0</vt:i4>
      </vt:variant>
      <vt:variant>
        <vt:i4>5</vt:i4>
      </vt:variant>
      <vt:variant>
        <vt:lpwstr/>
      </vt:variant>
      <vt:variant>
        <vt:lpwstr>_Toc240730589</vt:lpwstr>
      </vt:variant>
      <vt:variant>
        <vt:i4>1835060</vt:i4>
      </vt:variant>
      <vt:variant>
        <vt:i4>29</vt:i4>
      </vt:variant>
      <vt:variant>
        <vt:i4>0</vt:i4>
      </vt:variant>
      <vt:variant>
        <vt:i4>5</vt:i4>
      </vt:variant>
      <vt:variant>
        <vt:lpwstr/>
      </vt:variant>
      <vt:variant>
        <vt:lpwstr>_Toc240730588</vt:lpwstr>
      </vt:variant>
      <vt:variant>
        <vt:i4>1835060</vt:i4>
      </vt:variant>
      <vt:variant>
        <vt:i4>23</vt:i4>
      </vt:variant>
      <vt:variant>
        <vt:i4>0</vt:i4>
      </vt:variant>
      <vt:variant>
        <vt:i4>5</vt:i4>
      </vt:variant>
      <vt:variant>
        <vt:lpwstr/>
      </vt:variant>
      <vt:variant>
        <vt:lpwstr>_Toc240730587</vt:lpwstr>
      </vt:variant>
      <vt:variant>
        <vt:i4>1835060</vt:i4>
      </vt:variant>
      <vt:variant>
        <vt:i4>17</vt:i4>
      </vt:variant>
      <vt:variant>
        <vt:i4>0</vt:i4>
      </vt:variant>
      <vt:variant>
        <vt:i4>5</vt:i4>
      </vt:variant>
      <vt:variant>
        <vt:lpwstr/>
      </vt:variant>
      <vt:variant>
        <vt:lpwstr>_Toc240730586</vt:lpwstr>
      </vt:variant>
      <vt:variant>
        <vt:i4>1835060</vt:i4>
      </vt:variant>
      <vt:variant>
        <vt:i4>11</vt:i4>
      </vt:variant>
      <vt:variant>
        <vt:i4>0</vt:i4>
      </vt:variant>
      <vt:variant>
        <vt:i4>5</vt:i4>
      </vt:variant>
      <vt:variant>
        <vt:lpwstr/>
      </vt:variant>
      <vt:variant>
        <vt:lpwstr>_Toc240730585</vt:lpwstr>
      </vt:variant>
      <vt:variant>
        <vt:i4>4849773</vt:i4>
      </vt:variant>
      <vt:variant>
        <vt:i4>6</vt:i4>
      </vt:variant>
      <vt:variant>
        <vt:i4>0</vt:i4>
      </vt:variant>
      <vt:variant>
        <vt:i4>5</vt:i4>
      </vt:variant>
      <vt:variant>
        <vt:lpwstr>mailto:delno@telkomsa.net</vt:lpwstr>
      </vt:variant>
      <vt:variant>
        <vt:lpwstr/>
      </vt:variant>
      <vt:variant>
        <vt:i4>3539023</vt:i4>
      </vt:variant>
      <vt:variant>
        <vt:i4>3</vt:i4>
      </vt:variant>
      <vt:variant>
        <vt:i4>0</vt:i4>
      </vt:variant>
      <vt:variant>
        <vt:i4>5</vt:i4>
      </vt:variant>
      <vt:variant>
        <vt:lpwstr>mailto:tsepo@pbai.co.za</vt:lpwstr>
      </vt:variant>
      <vt:variant>
        <vt:lpwstr/>
      </vt:variant>
      <vt:variant>
        <vt:i4>1441837</vt:i4>
      </vt:variant>
      <vt:variant>
        <vt:i4>0</vt:i4>
      </vt:variant>
      <vt:variant>
        <vt:i4>0</vt:i4>
      </vt:variant>
      <vt:variant>
        <vt:i4>5</vt:i4>
      </vt:variant>
      <vt:variant>
        <vt:lpwstr>mailto:nokwanda.gambushe@eskom.co.za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NAME</dc:title>
  <dc:creator>Cecilly Pingo</dc:creator>
  <cp:lastModifiedBy>Innocentia</cp:lastModifiedBy>
  <cp:revision>4</cp:revision>
  <cp:lastPrinted>2014-04-10T09:04:00Z</cp:lastPrinted>
  <dcterms:created xsi:type="dcterms:W3CDTF">2014-03-25T11:30:00Z</dcterms:created>
  <dcterms:modified xsi:type="dcterms:W3CDTF">2014-04-10T09:05:00Z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0x01010016B9F4E888D7AA499AED023F0A25EC25</vt:lpwstr>
  </property>
</Properties>
</file>